
<file path=[Content_Types].xml><?xml version="1.0" encoding="utf-8"?>
<Types xmlns="http://schemas.openxmlformats.org/package/2006/content-types">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E642A" w14:textId="74B3C189" w:rsidR="00846CEB" w:rsidRDefault="00B14386" w:rsidP="00B14386">
      <w:pPr>
        <w:pStyle w:val="Heading1"/>
        <w:rPr>
          <w:lang w:val="en-GB"/>
        </w:rPr>
      </w:pPr>
      <w:r w:rsidRPr="00B14386">
        <w:rPr>
          <w:lang w:val="en-GB"/>
        </w:rPr>
        <w:t>EGU short course: Scientific visualisation: Visualise your data effectively and avoid common pitfalls</w:t>
      </w:r>
    </w:p>
    <w:p w14:paraId="780D1A08" w14:textId="5996904A" w:rsidR="00B14386" w:rsidRDefault="00B14386" w:rsidP="00B14386">
      <w:pPr>
        <w:pStyle w:val="ListParagraph"/>
        <w:numPr>
          <w:ilvl w:val="0"/>
          <w:numId w:val="13"/>
        </w:numPr>
        <w:rPr>
          <w:lang w:val="en-GB"/>
        </w:rPr>
      </w:pPr>
      <w:r w:rsidRPr="00B14386">
        <w:rPr>
          <w:lang w:val="en-GB"/>
        </w:rPr>
        <w:t>From your editorial point of view, why are figures important in scientific publications, and what role do they play in the scientific research process?</w:t>
      </w:r>
    </w:p>
    <w:p w14:paraId="002A3F3A" w14:textId="4B1DCC30" w:rsidR="001C19F4" w:rsidRDefault="001C19F4" w:rsidP="001C19F4">
      <w:pPr>
        <w:pStyle w:val="ListParagraph"/>
        <w:numPr>
          <w:ilvl w:val="1"/>
          <w:numId w:val="13"/>
        </w:numPr>
        <w:rPr>
          <w:lang w:val="en-GB"/>
        </w:rPr>
      </w:pPr>
      <w:r>
        <w:rPr>
          <w:lang w:val="en-GB"/>
        </w:rPr>
        <w:t>Complex processes and connections (e.g., cycles of substances</w:t>
      </w:r>
      <w:r w:rsidR="00E51CDE">
        <w:rPr>
          <w:lang w:val="en-GB"/>
        </w:rPr>
        <w:t xml:space="preserve"> in the ecosystem) require schematic visualizations and data outputs must be represented by graphs to allow readers to get the essence of the work.</w:t>
      </w:r>
    </w:p>
    <w:p w14:paraId="512F24F4" w14:textId="3B5E2C2A" w:rsidR="00E51CDE" w:rsidRDefault="00E51CDE" w:rsidP="001C19F4">
      <w:pPr>
        <w:pStyle w:val="ListParagraph"/>
        <w:numPr>
          <w:ilvl w:val="1"/>
          <w:numId w:val="13"/>
        </w:numPr>
        <w:rPr>
          <w:lang w:val="en-GB"/>
        </w:rPr>
      </w:pPr>
      <w:r>
        <w:rPr>
          <w:lang w:val="en-GB"/>
        </w:rPr>
        <w:t>However, in Geosciences, where many phenomena can only be fully understood in a 3-dimensional representation, flat images as used in the past for “printed papers” are no longer the best way of communication.</w:t>
      </w:r>
    </w:p>
    <w:p w14:paraId="26D12AD7" w14:textId="2CC9F6A8" w:rsidR="00E51CDE" w:rsidRDefault="00E51CDE" w:rsidP="001C19F4">
      <w:pPr>
        <w:pStyle w:val="ListParagraph"/>
        <w:numPr>
          <w:ilvl w:val="1"/>
          <w:numId w:val="13"/>
        </w:numPr>
        <w:rPr>
          <w:lang w:val="en-GB"/>
        </w:rPr>
      </w:pPr>
      <w:r>
        <w:rPr>
          <w:lang w:val="en-GB"/>
        </w:rPr>
        <w:t>The future must include more animated content in scientific publications and the further next step is then to make it interactive so that the reproducibility can be proofed by readers.</w:t>
      </w:r>
    </w:p>
    <w:p w14:paraId="6E6776EF" w14:textId="124A9AA6" w:rsidR="00A665C0" w:rsidRDefault="00A665C0" w:rsidP="00A665C0">
      <w:pPr>
        <w:ind w:left="360"/>
        <w:rPr>
          <w:lang w:val="en-GB"/>
        </w:rPr>
      </w:pPr>
    </w:p>
    <w:p w14:paraId="531B9477" w14:textId="59540A49" w:rsidR="00A665C0" w:rsidRDefault="00A665C0" w:rsidP="00A665C0">
      <w:pPr>
        <w:pStyle w:val="ListParagraph"/>
        <w:numPr>
          <w:ilvl w:val="0"/>
          <w:numId w:val="13"/>
        </w:numPr>
        <w:rPr>
          <w:lang w:val="en-GB"/>
        </w:rPr>
      </w:pPr>
      <w:r w:rsidRPr="00A665C0">
        <w:rPr>
          <w:lang w:val="en-GB"/>
        </w:rPr>
        <w:t xml:space="preserve">Can you </w:t>
      </w:r>
      <w:proofErr w:type="gramStart"/>
      <w:r w:rsidRPr="00A665C0">
        <w:rPr>
          <w:lang w:val="en-GB"/>
        </w:rPr>
        <w:t>describe briefly</w:t>
      </w:r>
      <w:proofErr w:type="gramEnd"/>
      <w:r w:rsidRPr="00A665C0">
        <w:rPr>
          <w:lang w:val="en-GB"/>
        </w:rPr>
        <w:t xml:space="preserve"> the process that the Copernicus image processing team is responsible for? I.e., what happens to the figures once the manuscript is submitted or accepted for publication?</w:t>
      </w:r>
    </w:p>
    <w:p w14:paraId="536B885F" w14:textId="3B130A20" w:rsidR="00A665C0" w:rsidRDefault="00A665C0" w:rsidP="00A665C0">
      <w:pPr>
        <w:ind w:left="360"/>
        <w:rPr>
          <w:lang w:val="en-GB"/>
        </w:rPr>
      </w:pPr>
    </w:p>
    <w:p w14:paraId="230F3731" w14:textId="2B96FBDB" w:rsidR="00875ED9" w:rsidRDefault="00A665C0" w:rsidP="00875ED9">
      <w:pPr>
        <w:ind w:left="360"/>
        <w:rPr>
          <w:lang w:val="en-GB"/>
        </w:rPr>
      </w:pPr>
      <w:r>
        <w:rPr>
          <w:lang w:val="en-GB"/>
        </w:rPr>
        <w:t xml:space="preserve">After submission </w:t>
      </w:r>
      <w:r w:rsidR="00875ED9">
        <w:rPr>
          <w:lang w:val="en-GB"/>
        </w:rPr>
        <w:t>and during the review process</w:t>
      </w:r>
    </w:p>
    <w:p w14:paraId="5C59A1C6" w14:textId="46824E69" w:rsidR="00A665C0" w:rsidRDefault="00354E1A" w:rsidP="00875ED9">
      <w:pPr>
        <w:pStyle w:val="Bullets"/>
      </w:pPr>
      <w:r>
        <w:t>W</w:t>
      </w:r>
      <w:r w:rsidR="00875ED9">
        <w:t>e</w:t>
      </w:r>
      <w:r w:rsidR="00A665C0">
        <w:t xml:space="preserve"> ensure that </w:t>
      </w:r>
      <w:r w:rsidR="00A665C0" w:rsidRPr="00A665C0">
        <w:t>maps</w:t>
      </w:r>
      <w:r w:rsidR="00A665C0">
        <w:t xml:space="preserve">, </w:t>
      </w:r>
      <w:r w:rsidR="00A665C0" w:rsidRPr="00A665C0">
        <w:t>aerial files</w:t>
      </w:r>
      <w:r w:rsidR="00A665C0">
        <w:t>, and photos</w:t>
      </w:r>
      <w:r w:rsidR="00A665C0" w:rsidRPr="00A665C0">
        <w:t xml:space="preserve"> follow our guidelines for maps &amp; aerials</w:t>
      </w:r>
      <w:r w:rsidR="00875ED9">
        <w:t xml:space="preserve"> </w:t>
      </w:r>
      <w:r w:rsidR="00A665C0">
        <w:t>(</w:t>
      </w:r>
      <w:r w:rsidR="00875ED9" w:rsidRPr="00875ED9">
        <w:t>https://publications.copernicus.org/for_authors/manuscript_preparation.html#mapsaerials</w:t>
      </w:r>
      <w:r w:rsidR="00A665C0">
        <w:t>)</w:t>
      </w:r>
      <w:r w:rsidR="00A665C0" w:rsidRPr="00A665C0">
        <w:t>,</w:t>
      </w:r>
      <w:r w:rsidR="00A665C0">
        <w:t xml:space="preserve"> </w:t>
      </w:r>
      <w:r w:rsidR="00A665C0" w:rsidRPr="00A665C0">
        <w:t>the reproduction rights have been secured, and copyright statements or</w:t>
      </w:r>
      <w:r w:rsidR="00A665C0">
        <w:t xml:space="preserve"> </w:t>
      </w:r>
      <w:r w:rsidR="00A665C0" w:rsidRPr="00A665C0">
        <w:t xml:space="preserve">credits are included in </w:t>
      </w:r>
      <w:r w:rsidR="00875ED9">
        <w:t>the</w:t>
      </w:r>
      <w:r w:rsidR="00A665C0" w:rsidRPr="00A665C0">
        <w:t xml:space="preserve"> maps and aerials according to the</w:t>
      </w:r>
      <w:r w:rsidR="00875ED9">
        <w:t xml:space="preserve"> </w:t>
      </w:r>
      <w:r w:rsidR="00A665C0" w:rsidRPr="00A665C0">
        <w:t>regulations of the provider</w:t>
      </w:r>
      <w:r w:rsidR="00875ED9">
        <w:t>.</w:t>
      </w:r>
    </w:p>
    <w:p w14:paraId="0FC95C33" w14:textId="745B96EF" w:rsidR="00875ED9" w:rsidRDefault="00354E1A" w:rsidP="00875ED9">
      <w:pPr>
        <w:pStyle w:val="Bullets"/>
      </w:pPr>
      <w:r>
        <w:t>W</w:t>
      </w:r>
      <w:r w:rsidR="00875ED9">
        <w:t>e do not edit the figures at this stage.</w:t>
      </w:r>
    </w:p>
    <w:p w14:paraId="6780CD22" w14:textId="34A150D0" w:rsidR="00875ED9" w:rsidRDefault="00875ED9" w:rsidP="00875ED9">
      <w:pPr>
        <w:pStyle w:val="Bullets"/>
        <w:numPr>
          <w:ilvl w:val="0"/>
          <w:numId w:val="0"/>
        </w:numPr>
        <w:ind w:left="360"/>
      </w:pPr>
    </w:p>
    <w:p w14:paraId="2BA60358" w14:textId="4478CEC0" w:rsidR="00875ED9" w:rsidRDefault="00875ED9" w:rsidP="00875ED9">
      <w:pPr>
        <w:pStyle w:val="Bullets"/>
        <w:numPr>
          <w:ilvl w:val="0"/>
          <w:numId w:val="0"/>
        </w:numPr>
        <w:ind w:left="360"/>
      </w:pPr>
      <w:r>
        <w:t>After acceptance of the final revised paper</w:t>
      </w:r>
    </w:p>
    <w:p w14:paraId="69A076EF" w14:textId="7A7FD62D" w:rsidR="00875ED9" w:rsidRDefault="00875ED9" w:rsidP="00875ED9">
      <w:pPr>
        <w:pStyle w:val="Bullets"/>
      </w:pPr>
      <w:r>
        <w:t>Production file validation</w:t>
      </w:r>
    </w:p>
    <w:p w14:paraId="15486BFE" w14:textId="13E6FB77" w:rsidR="00875ED9" w:rsidRDefault="00875ED9" w:rsidP="00875ED9">
      <w:pPr>
        <w:pStyle w:val="Bullets"/>
        <w:numPr>
          <w:ilvl w:val="1"/>
          <w:numId w:val="11"/>
        </w:numPr>
      </w:pPr>
      <w:r>
        <w:t>First, we check if the figure files uploaded are identical</w:t>
      </w:r>
      <w:r w:rsidR="00CA67FF">
        <w:t xml:space="preserve"> to the accepted PDF version.</w:t>
      </w:r>
    </w:p>
    <w:p w14:paraId="026AB2E9" w14:textId="77777777" w:rsidR="00CA67FF" w:rsidRPr="00CA67FF" w:rsidRDefault="00CA67FF" w:rsidP="00CA67FF">
      <w:pPr>
        <w:pStyle w:val="ListParagraph"/>
        <w:numPr>
          <w:ilvl w:val="1"/>
          <w:numId w:val="11"/>
        </w:numPr>
        <w:rPr>
          <w:lang w:val="en-GB"/>
        </w:rPr>
      </w:pPr>
      <w:r w:rsidRPr="00CA67FF">
        <w:rPr>
          <w:lang w:val="en-GB"/>
        </w:rPr>
        <w:t>Again, we ensure that maps, aerial files, and photos follow our guidelines for maps &amp; aerials (https://publications.copernicus.org/for_authors/manuscript_preparation.html#mapsaerials), the reproduction rights have been secured, and copyright statements or credits are included in the maps and aerials according to the regulations of the provider.</w:t>
      </w:r>
    </w:p>
    <w:p w14:paraId="1F49CEC9" w14:textId="1148CB0B" w:rsidR="00CA67FF" w:rsidRDefault="00CA67FF" w:rsidP="00875ED9">
      <w:pPr>
        <w:pStyle w:val="Bullets"/>
        <w:numPr>
          <w:ilvl w:val="1"/>
          <w:numId w:val="11"/>
        </w:numPr>
      </w:pPr>
      <w:r>
        <w:lastRenderedPageBreak/>
        <w:t>We check if the quality of the figures is good enough and if they are well readable.</w:t>
      </w:r>
    </w:p>
    <w:p w14:paraId="30A21361" w14:textId="5357DC14" w:rsidR="00CA67FF" w:rsidRDefault="00A9512C" w:rsidP="00875ED9">
      <w:pPr>
        <w:pStyle w:val="Bullets"/>
        <w:numPr>
          <w:ilvl w:val="1"/>
          <w:numId w:val="11"/>
        </w:numPr>
      </w:pPr>
      <w:r>
        <w:t>We check if the figure format is useable for us (see below).</w:t>
      </w:r>
    </w:p>
    <w:p w14:paraId="6CA2C973" w14:textId="307BE0DD" w:rsidR="00A9512C" w:rsidRDefault="00A9512C" w:rsidP="00A9512C">
      <w:pPr>
        <w:pStyle w:val="Bullets"/>
      </w:pPr>
      <w:r>
        <w:t>Image processing</w:t>
      </w:r>
    </w:p>
    <w:p w14:paraId="255E58BD" w14:textId="1A38CC93" w:rsidR="00354E1A" w:rsidRDefault="00354E1A" w:rsidP="00A9512C">
      <w:pPr>
        <w:pStyle w:val="Bullets"/>
        <w:numPr>
          <w:ilvl w:val="1"/>
          <w:numId w:val="11"/>
        </w:numPr>
      </w:pPr>
      <w:r>
        <w:t>All figures are processed to ensure a decent quality: sharpening, cropping, cleaning.</w:t>
      </w:r>
    </w:p>
    <w:p w14:paraId="100CE0D9" w14:textId="596E79AD" w:rsidR="00354E1A" w:rsidRDefault="00354E1A" w:rsidP="00A9512C">
      <w:pPr>
        <w:pStyle w:val="Bullets"/>
        <w:numPr>
          <w:ilvl w:val="1"/>
          <w:numId w:val="11"/>
        </w:numPr>
      </w:pPr>
      <w:r>
        <w:t>Lite language editing is applied to figures.</w:t>
      </w:r>
    </w:p>
    <w:p w14:paraId="1F414000" w14:textId="77777777" w:rsidR="00354E1A" w:rsidRDefault="00A9512C" w:rsidP="00A9512C">
      <w:pPr>
        <w:pStyle w:val="Bullets"/>
        <w:numPr>
          <w:ilvl w:val="1"/>
          <w:numId w:val="11"/>
        </w:numPr>
      </w:pPr>
      <w:r>
        <w:t>All figures are saved in four different versions</w:t>
      </w:r>
      <w:r w:rsidR="00354E1A">
        <w:t xml:space="preserve"> to be used</w:t>
      </w:r>
      <w:r>
        <w:t xml:space="preserve"> for the articles PDF and full-text HTML</w:t>
      </w:r>
      <w:r w:rsidR="00354E1A">
        <w:t>:</w:t>
      </w:r>
    </w:p>
    <w:p w14:paraId="085A7C0A" w14:textId="6CB9C3E4" w:rsidR="00354E1A" w:rsidRDefault="00354E1A" w:rsidP="00354E1A">
      <w:pPr>
        <w:pStyle w:val="Bullets"/>
        <w:numPr>
          <w:ilvl w:val="2"/>
          <w:numId w:val="11"/>
        </w:numPr>
      </w:pPr>
      <w:r>
        <w:t>Thumb pixel graphic for the HTML article.</w:t>
      </w:r>
    </w:p>
    <w:p w14:paraId="06209544" w14:textId="11C1A397" w:rsidR="00354E1A" w:rsidRDefault="00354E1A" w:rsidP="00354E1A">
      <w:pPr>
        <w:pStyle w:val="Bullets"/>
        <w:numPr>
          <w:ilvl w:val="2"/>
          <w:numId w:val="11"/>
        </w:numPr>
      </w:pPr>
      <w:r>
        <w:t>Web-opt pixel graphic for the HTML article to enlarge the thumb for better readability.</w:t>
      </w:r>
    </w:p>
    <w:p w14:paraId="3D767F37" w14:textId="3928C928" w:rsidR="00354E1A" w:rsidRDefault="00354E1A" w:rsidP="00354E1A">
      <w:pPr>
        <w:pStyle w:val="Bullets"/>
        <w:numPr>
          <w:ilvl w:val="2"/>
          <w:numId w:val="11"/>
        </w:numPr>
      </w:pPr>
      <w:r>
        <w:t>Print-opt pixel graphic to be used for the compilation of the article PDF file.</w:t>
      </w:r>
    </w:p>
    <w:p w14:paraId="1B6E3BCE" w14:textId="44B12E44" w:rsidR="00A9512C" w:rsidRDefault="00354E1A" w:rsidP="00354E1A">
      <w:pPr>
        <w:pStyle w:val="Bullets"/>
        <w:numPr>
          <w:ilvl w:val="2"/>
          <w:numId w:val="11"/>
        </w:numPr>
      </w:pPr>
      <w:proofErr w:type="gramStart"/>
      <w:r>
        <w:t>High-res</w:t>
      </w:r>
      <w:proofErr w:type="gramEnd"/>
      <w:r>
        <w:t xml:space="preserve"> for download by the readers. Here, we secure the original file format, </w:t>
      </w:r>
      <w:proofErr w:type="gramStart"/>
      <w:r>
        <w:t>i.e.</w:t>
      </w:r>
      <w:proofErr w:type="gramEnd"/>
      <w:r>
        <w:t xml:space="preserve"> vector as well as pixel graphics could appear</w:t>
      </w:r>
      <w:r w:rsidR="00AD5646">
        <w:t>. This high-resolution version is only provided when the authors are the originators of the figures.</w:t>
      </w:r>
    </w:p>
    <w:p w14:paraId="1A1E2344" w14:textId="77777777" w:rsidR="00354E1A" w:rsidRDefault="00354E1A" w:rsidP="00354E1A">
      <w:pPr>
        <w:pStyle w:val="Bullets"/>
        <w:numPr>
          <w:ilvl w:val="0"/>
          <w:numId w:val="0"/>
        </w:numPr>
        <w:ind w:left="720" w:hanging="360"/>
      </w:pPr>
    </w:p>
    <w:p w14:paraId="1996F04E" w14:textId="77777777" w:rsidR="00AD5646" w:rsidRDefault="00AD5646" w:rsidP="00AD5646">
      <w:pPr>
        <w:pStyle w:val="Bullets"/>
        <w:numPr>
          <w:ilvl w:val="0"/>
          <w:numId w:val="13"/>
        </w:numPr>
      </w:pPr>
      <w:r>
        <w:t xml:space="preserve">How would you rate the approach of scientists to the figures’ creation? Do they pay enough attention to the formal requirements, to the clarity, correctness, choice of </w:t>
      </w:r>
      <w:proofErr w:type="spellStart"/>
      <w:r>
        <w:t>softwares</w:t>
      </w:r>
      <w:proofErr w:type="spellEnd"/>
      <w:r>
        <w:t>/tools, …? Where should we (scientists) improve? Some aspects may include (but not limited to):</w:t>
      </w:r>
    </w:p>
    <w:p w14:paraId="4E8DA618" w14:textId="16F6979D" w:rsidR="00AD5646" w:rsidRDefault="00AD5646" w:rsidP="00AD5646">
      <w:pPr>
        <w:pStyle w:val="Bullets"/>
        <w:numPr>
          <w:ilvl w:val="0"/>
          <w:numId w:val="15"/>
        </w:numPr>
      </w:pPr>
      <w:r>
        <w:t>Would you be able to recommend file formats in order of preference (between vector v/s raster; *</w:t>
      </w:r>
      <w:proofErr w:type="spellStart"/>
      <w:r>
        <w:t>png</w:t>
      </w:r>
      <w:proofErr w:type="spellEnd"/>
      <w:r>
        <w:t>, *tiff, *pdf, *eps etc.)?</w:t>
      </w:r>
    </w:p>
    <w:p w14:paraId="0D2324CD" w14:textId="0141F034" w:rsidR="00A8619A" w:rsidRDefault="00A8619A" w:rsidP="00A8619A">
      <w:pPr>
        <w:pStyle w:val="Bullets"/>
        <w:numPr>
          <w:ilvl w:val="1"/>
          <w:numId w:val="15"/>
        </w:numPr>
      </w:pPr>
      <w:r>
        <w:t>No recommendation, see 2. for our output formats we compile as well as the submission formats below in b).</w:t>
      </w:r>
    </w:p>
    <w:p w14:paraId="4A154E85" w14:textId="2A8FC8AA" w:rsidR="00EF597F" w:rsidRDefault="00EF597F" w:rsidP="00EF597F">
      <w:pPr>
        <w:pStyle w:val="Bullets"/>
        <w:numPr>
          <w:ilvl w:val="0"/>
          <w:numId w:val="15"/>
        </w:numPr>
      </w:pPr>
      <w:r>
        <w:t>How can we balance the dimensions of figures depicting maps (especially global or continental scale) with resolution and image dimension restrictions from the publishers? What font sizes should be used in the figures?</w:t>
      </w:r>
    </w:p>
    <w:p w14:paraId="0EE4EDA3" w14:textId="4DE457EC" w:rsidR="00E27F9C" w:rsidRDefault="00E27F9C" w:rsidP="00E27F9C">
      <w:pPr>
        <w:pStyle w:val="Bullets"/>
        <w:numPr>
          <w:ilvl w:val="1"/>
          <w:numId w:val="15"/>
        </w:numPr>
      </w:pPr>
      <w:r>
        <w:t>Figure composition: it is important for the production process that separate figures are submitted. Composite figures containing multiple panels should be collected into one file before submission. The figures should be labelled correctly with Arabic numerals (</w:t>
      </w:r>
      <w:proofErr w:type="gramStart"/>
      <w:r>
        <w:t>e.g.</w:t>
      </w:r>
      <w:proofErr w:type="gramEnd"/>
      <w:r>
        <w:t xml:space="preserve"> fig01, fig02). They can be submitted in *.pdf, *.</w:t>
      </w:r>
      <w:proofErr w:type="spellStart"/>
      <w:r>
        <w:t>ps</w:t>
      </w:r>
      <w:proofErr w:type="spellEnd"/>
      <w:r>
        <w:t>, *.eps, *.jpg, *.</w:t>
      </w:r>
      <w:proofErr w:type="spellStart"/>
      <w:r>
        <w:t>png</w:t>
      </w:r>
      <w:proofErr w:type="spellEnd"/>
      <w:r>
        <w:t>, or *.</w:t>
      </w:r>
      <w:proofErr w:type="spellStart"/>
      <w:r>
        <w:t>tif</w:t>
      </w:r>
      <w:proofErr w:type="spellEnd"/>
      <w:r>
        <w:t xml:space="preserve"> format and should have a resolution of 300 dpi. The width should not be less than 8 cm. A legend should clarify all symbols used and should appear in the figure itself, rather than verbal explanations in the captions (</w:t>
      </w:r>
      <w:proofErr w:type="gramStart"/>
      <w:r>
        <w:t>e.g.</w:t>
      </w:r>
      <w:proofErr w:type="gramEnd"/>
      <w:r>
        <w:t xml:space="preserve"> "dashed line" or "open green circles"). The produced paper file will contain all figures in *.jpg or *.</w:t>
      </w:r>
      <w:proofErr w:type="spellStart"/>
      <w:r>
        <w:t>png</w:t>
      </w:r>
      <w:proofErr w:type="spellEnd"/>
      <w:r>
        <w:t xml:space="preserve"> format. However, if authors use vector graphics, readers can download such files labelled "high-resolution" from the full-text HTML version online. Tips for producing high-quality line graphics: </w:t>
      </w:r>
    </w:p>
    <w:p w14:paraId="7F7D40E1" w14:textId="77777777" w:rsidR="00E27F9C" w:rsidRDefault="00E27F9C" w:rsidP="00E27F9C">
      <w:pPr>
        <w:pStyle w:val="Bullets"/>
        <w:numPr>
          <w:ilvl w:val="1"/>
          <w:numId w:val="15"/>
        </w:numPr>
      </w:pPr>
      <w:r>
        <w:lastRenderedPageBreak/>
        <w:t>The first choice should be vector graphics in *.eps or *.pdf format. Fonts must be embedded. Please make sure that the *.pdf files do not contain hidden objects. If you want to adjust fonts in your original figure file before converting into *.pdf, please make sure that you change the actual font of the original figure rather than adding text boxes or other additional layers.</w:t>
      </w:r>
    </w:p>
    <w:p w14:paraId="032F0090" w14:textId="77777777" w:rsidR="00E27F9C" w:rsidRDefault="00E27F9C" w:rsidP="00E27F9C">
      <w:pPr>
        <w:pStyle w:val="Bullets"/>
        <w:numPr>
          <w:ilvl w:val="1"/>
          <w:numId w:val="15"/>
        </w:numPr>
      </w:pPr>
      <w:r>
        <w:t>Please use only one font family in your figures (</w:t>
      </w:r>
      <w:proofErr w:type="gramStart"/>
      <w:r>
        <w:t>e.g.</w:t>
      </w:r>
      <w:proofErr w:type="gramEnd"/>
      <w:r>
        <w:t xml:space="preserve"> Arial or Helvetica) and consider using sans-serif fonts. Keep in mind that the usage of regular, italic, bold, and </w:t>
      </w:r>
      <w:proofErr w:type="gramStart"/>
      <w:r>
        <w:t>bold-italic</w:t>
      </w:r>
      <w:proofErr w:type="gramEnd"/>
      <w:r>
        <w:t xml:space="preserve"> of one font family already leads to four different fonts that must be embedded or adjusted by our image processors in case of text corrections within figures.</w:t>
      </w:r>
    </w:p>
    <w:p w14:paraId="3D353B80" w14:textId="77777777" w:rsidR="00E27F9C" w:rsidRDefault="00E27F9C" w:rsidP="00E27F9C">
      <w:pPr>
        <w:pStyle w:val="Bullets"/>
        <w:numPr>
          <w:ilvl w:val="1"/>
          <w:numId w:val="15"/>
        </w:numPr>
      </w:pPr>
      <w:r>
        <w:t>If the processing of your vector figures requires an exceptional amount of time due to multiple fonts or hidden objects, we reserve the right to convert your *.eps or *.pdf figures into *.</w:t>
      </w:r>
      <w:proofErr w:type="spellStart"/>
      <w:r>
        <w:t>png</w:t>
      </w:r>
      <w:proofErr w:type="spellEnd"/>
      <w:r>
        <w:t xml:space="preserve"> files for the further production process.</w:t>
      </w:r>
    </w:p>
    <w:p w14:paraId="3E387744" w14:textId="77777777" w:rsidR="00E27F9C" w:rsidRDefault="00E27F9C" w:rsidP="00E27F9C">
      <w:pPr>
        <w:pStyle w:val="Bullets"/>
        <w:numPr>
          <w:ilvl w:val="1"/>
          <w:numId w:val="15"/>
        </w:numPr>
      </w:pPr>
      <w:r>
        <w:t>If the usage of vector graphics is not possible, a bitmap image should be saved in a "non-lossy" format (</w:t>
      </w:r>
      <w:proofErr w:type="gramStart"/>
      <w:r>
        <w:t>e.g.</w:t>
      </w:r>
      <w:proofErr w:type="gramEnd"/>
      <w:r>
        <w:t xml:space="preserve"> *.</w:t>
      </w:r>
      <w:proofErr w:type="spellStart"/>
      <w:r>
        <w:t>png</w:t>
      </w:r>
      <w:proofErr w:type="spellEnd"/>
      <w:r>
        <w:t>). A high quality is recommended. It is always possible to reduce the size of the figure later.</w:t>
      </w:r>
    </w:p>
    <w:p w14:paraId="17444D6A" w14:textId="77777777" w:rsidR="00E27F9C" w:rsidRDefault="00E27F9C" w:rsidP="00E27F9C">
      <w:pPr>
        <w:pStyle w:val="Bullets"/>
        <w:numPr>
          <w:ilvl w:val="1"/>
          <w:numId w:val="15"/>
        </w:numPr>
      </w:pPr>
      <w:r>
        <w:t>The *.jpg format should only be used for photos. It is not suitable for sharp edges. Note that it is not advisable to convert a *.jpg file back to *.</w:t>
      </w:r>
      <w:proofErr w:type="spellStart"/>
      <w:r>
        <w:t>png</w:t>
      </w:r>
      <w:proofErr w:type="spellEnd"/>
      <w:r>
        <w:t xml:space="preserve">. If *.jpg files must be </w:t>
      </w:r>
      <w:proofErr w:type="gramStart"/>
      <w:r>
        <w:t>used</w:t>
      </w:r>
      <w:proofErr w:type="gramEnd"/>
      <w:r>
        <w:t xml:space="preserve"> please save them with high quality.</w:t>
      </w:r>
    </w:p>
    <w:p w14:paraId="7164668E" w14:textId="4982D263" w:rsidR="00E27F9C" w:rsidRDefault="00E27F9C" w:rsidP="00EF597F">
      <w:pPr>
        <w:pStyle w:val="Bullets"/>
        <w:numPr>
          <w:ilvl w:val="1"/>
          <w:numId w:val="15"/>
        </w:numPr>
      </w:pPr>
      <w:r>
        <w:t>If you are not able to fulfil the above-mentioned criteria, it is also possible to submit figures produced with Excel, PowerPoint, Word, Photoshop, Illustrator, or InDesign in the original file format. Our image processors will then produce the figures from these source files.</w:t>
      </w:r>
    </w:p>
    <w:p w14:paraId="7C6B1881" w14:textId="76D4A374" w:rsidR="00AD5646" w:rsidRDefault="00AD5646" w:rsidP="00AD5646">
      <w:pPr>
        <w:pStyle w:val="Bullets"/>
        <w:numPr>
          <w:ilvl w:val="0"/>
          <w:numId w:val="15"/>
        </w:numPr>
      </w:pPr>
      <w:r>
        <w:t>Would you have any guidance on the aspect ratio of a figure? Especially regarding figure placement. (As in, what should the ratio for a small figure be (one column), and for a large figure?</w:t>
      </w:r>
    </w:p>
    <w:p w14:paraId="568F9A77" w14:textId="68E70614" w:rsidR="00EF597F" w:rsidRDefault="00EF597F" w:rsidP="00960D1F">
      <w:pPr>
        <w:pStyle w:val="Bullets"/>
        <w:numPr>
          <w:ilvl w:val="1"/>
          <w:numId w:val="15"/>
        </w:numPr>
      </w:pPr>
      <w:r>
        <w:t xml:space="preserve">We can insert the images either in one- or two-column format in the PDF. One can submit them in landscape or portrait format. We will decide during typesetting in which width the figure will be included in the PDF file, but of course this can be changed during proofreading. </w:t>
      </w:r>
      <w:r w:rsidR="00960D1F">
        <w:t>Figures as well as their captions must be inserted in the main text near the location of the first mention (not appended to the end of the manuscript). If this has not been done, it is no problem as we will do it for the authors during typesetting.</w:t>
      </w:r>
    </w:p>
    <w:p w14:paraId="33981024" w14:textId="01E12DB2" w:rsidR="00AD5646" w:rsidRDefault="00AD5646" w:rsidP="00AD5646">
      <w:pPr>
        <w:pStyle w:val="Bullets"/>
        <w:numPr>
          <w:ilvl w:val="0"/>
          <w:numId w:val="15"/>
        </w:numPr>
      </w:pPr>
      <w:r>
        <w:t>Can the author influence if a figure is chosen to be displayed large or small?</w:t>
      </w:r>
    </w:p>
    <w:p w14:paraId="36A2C5E1" w14:textId="5A288D4D" w:rsidR="0026558D" w:rsidRDefault="0026558D" w:rsidP="0026558D">
      <w:pPr>
        <w:pStyle w:val="Bullets"/>
        <w:numPr>
          <w:ilvl w:val="1"/>
          <w:numId w:val="15"/>
        </w:numPr>
      </w:pPr>
      <w:r>
        <w:lastRenderedPageBreak/>
        <w:t>Yes, as already stated above. The typesetter first decides on the figure size, but this can be changed if requested by the author during proofreading.</w:t>
      </w:r>
    </w:p>
    <w:p w14:paraId="60C1B815" w14:textId="77777777" w:rsidR="00FE44A3" w:rsidRDefault="00FE44A3" w:rsidP="00FE44A3">
      <w:pPr>
        <w:pStyle w:val="Bullets"/>
        <w:numPr>
          <w:ilvl w:val="0"/>
          <w:numId w:val="0"/>
        </w:numPr>
        <w:ind w:left="720" w:hanging="360"/>
      </w:pPr>
    </w:p>
    <w:p w14:paraId="697C9D6E" w14:textId="36780B06" w:rsidR="00084AE2" w:rsidRDefault="00084AE2" w:rsidP="00084AE2">
      <w:pPr>
        <w:pStyle w:val="Bullets"/>
        <w:numPr>
          <w:ilvl w:val="0"/>
          <w:numId w:val="13"/>
        </w:numPr>
      </w:pPr>
      <w:r w:rsidRPr="00084AE2">
        <w:t xml:space="preserve">What are the three tips that you would give to a (early career) scientist while preparing the figures for their manuscript? </w:t>
      </w:r>
    </w:p>
    <w:p w14:paraId="364BB760" w14:textId="42C6AE1B" w:rsidR="00084AE2" w:rsidRDefault="00084AE2" w:rsidP="00084AE2">
      <w:pPr>
        <w:pStyle w:val="Bullets"/>
        <w:numPr>
          <w:ilvl w:val="1"/>
          <w:numId w:val="11"/>
        </w:numPr>
      </w:pPr>
      <w:r>
        <w:t>To read the figure guidelines on the website (</w:t>
      </w:r>
      <w:hyperlink r:id="rId7" w:anchor="figurestables" w:history="1">
        <w:r w:rsidR="00953C4A" w:rsidRPr="00F636AB">
          <w:rPr>
            <w:rStyle w:val="Hyperlink"/>
          </w:rPr>
          <w:t>https://publications.copernicus.org/for_authors/manuscript_preparation.html#figurestables</w:t>
        </w:r>
      </w:hyperlink>
      <w:r>
        <w:t>)</w:t>
      </w:r>
    </w:p>
    <w:p w14:paraId="717725E8" w14:textId="6DF07B30" w:rsidR="00953C4A" w:rsidRDefault="00953C4A" w:rsidP="00084AE2">
      <w:pPr>
        <w:pStyle w:val="Bullets"/>
        <w:numPr>
          <w:ilvl w:val="1"/>
          <w:numId w:val="11"/>
        </w:numPr>
      </w:pPr>
      <w:r>
        <w:t xml:space="preserve">If one wants to show figures from other works, map providers, or organizations, check if you are allowed to distribute the figure and </w:t>
      </w:r>
      <w:r w:rsidR="00DC3789">
        <w:t>what you are required to write in the captions.</w:t>
      </w:r>
    </w:p>
    <w:p w14:paraId="53F6C8F4" w14:textId="02BFFA2A" w:rsidR="00AD5646" w:rsidRDefault="00DC3789" w:rsidP="00DC3789">
      <w:pPr>
        <w:pStyle w:val="Bullets"/>
        <w:numPr>
          <w:ilvl w:val="1"/>
          <w:numId w:val="11"/>
        </w:numPr>
      </w:pPr>
      <w:r>
        <w:t xml:space="preserve">Keep in mind to create your figures with regards to </w:t>
      </w:r>
      <w:r w:rsidRPr="00DC3789">
        <w:t>colour vision deficiencies (CVD</w:t>
      </w:r>
      <w:r>
        <w:t xml:space="preserve">) to improve the accessibility of colour figures for readers: </w:t>
      </w:r>
      <w:hyperlink r:id="rId8" w:history="1">
        <w:r w:rsidRPr="00F636AB">
          <w:rPr>
            <w:rStyle w:val="Hyperlink"/>
          </w:rPr>
          <w:t>https://www.color-blindness.com/coblis-color-blindness-simulator/</w:t>
        </w:r>
      </w:hyperlink>
      <w:r>
        <w:t xml:space="preserve"> </w:t>
      </w:r>
    </w:p>
    <w:p w14:paraId="19ECCC64" w14:textId="77777777" w:rsidR="00FE44A3" w:rsidRDefault="00FE44A3" w:rsidP="00FE44A3">
      <w:pPr>
        <w:pStyle w:val="Bullets"/>
        <w:numPr>
          <w:ilvl w:val="0"/>
          <w:numId w:val="0"/>
        </w:numPr>
        <w:ind w:left="720" w:hanging="360"/>
      </w:pPr>
    </w:p>
    <w:p w14:paraId="26AEB241" w14:textId="3E61E2A0" w:rsidR="00DC3789" w:rsidRDefault="00DC3789" w:rsidP="00DC3789">
      <w:pPr>
        <w:pStyle w:val="Bullets"/>
        <w:numPr>
          <w:ilvl w:val="0"/>
          <w:numId w:val="13"/>
        </w:numPr>
      </w:pPr>
      <w:r w:rsidRPr="00DC3789">
        <w:t xml:space="preserve">What are the most common mistakes that you see in the figures that you receive? What keeps you/your team </w:t>
      </w:r>
      <w:proofErr w:type="gramStart"/>
      <w:r w:rsidRPr="00DC3789">
        <w:t>more busy</w:t>
      </w:r>
      <w:proofErr w:type="gramEnd"/>
      <w:r w:rsidRPr="00DC3789">
        <w:t xml:space="preserve"> in the process?</w:t>
      </w:r>
    </w:p>
    <w:p w14:paraId="2466C42F" w14:textId="0BC75CA2" w:rsidR="00F83855" w:rsidRDefault="00F83855" w:rsidP="00F83855">
      <w:pPr>
        <w:pStyle w:val="Bullets"/>
        <w:numPr>
          <w:ilvl w:val="1"/>
          <w:numId w:val="11"/>
        </w:numPr>
      </w:pPr>
      <w:r>
        <w:t>Quality</w:t>
      </w:r>
      <w:r w:rsidR="0056480E">
        <w:t xml:space="preserve"> is often less than 300 dpi which makes it difficult to process the figure in an appropriate quality. But sometimes the figures are much too large so that it is difficult for the image processors to reduce them appropriately. </w:t>
      </w:r>
    </w:p>
    <w:p w14:paraId="7A396A85" w14:textId="4D8E2174" w:rsidR="0056480E" w:rsidRDefault="0056480E" w:rsidP="00F83855">
      <w:pPr>
        <w:pStyle w:val="Bullets"/>
        <w:numPr>
          <w:ilvl w:val="1"/>
          <w:numId w:val="11"/>
        </w:numPr>
      </w:pPr>
      <w:r>
        <w:t>We introduced over the years some standards for the figures</w:t>
      </w:r>
      <w:r w:rsidR="00CC1869">
        <w:t xml:space="preserve"> to make them more consistent. If these are not applied, it keeps our image processing team very busy to implement them. You can find them on the website under the figure content guidelines (</w:t>
      </w:r>
      <w:r w:rsidR="00CC1869" w:rsidRPr="00CC1869">
        <w:t>https://publications.copernicus.org/for_authors/manuscript_preparation.html#figurestables</w:t>
      </w:r>
      <w:r w:rsidR="00CC1869">
        <w:t>), but also below:</w:t>
      </w:r>
    </w:p>
    <w:p w14:paraId="67A6797A" w14:textId="77777777" w:rsidR="00CC1869" w:rsidRPr="00CC1869" w:rsidRDefault="00CC1869" w:rsidP="00CC1869">
      <w:pPr>
        <w:pStyle w:val="Bullets"/>
        <w:numPr>
          <w:ilvl w:val="2"/>
          <w:numId w:val="11"/>
        </w:numPr>
        <w:rPr>
          <w:lang w:eastAsia="en-GB"/>
        </w:rPr>
      </w:pPr>
      <w:r w:rsidRPr="00CC1869">
        <w:rPr>
          <w:lang w:eastAsia="en-GB"/>
        </w:rPr>
        <w:t>Labels of panels must be included with brackets around letters being lower case (e.g. (a), (b), etc.).</w:t>
      </w:r>
    </w:p>
    <w:p w14:paraId="788F2937" w14:textId="77777777" w:rsidR="00CC1869" w:rsidRPr="00CC1869" w:rsidRDefault="00CC1869" w:rsidP="00CC1869">
      <w:pPr>
        <w:pStyle w:val="Bullets"/>
        <w:numPr>
          <w:ilvl w:val="2"/>
          <w:numId w:val="11"/>
        </w:numPr>
        <w:rPr>
          <w:lang w:eastAsia="en-GB"/>
        </w:rPr>
      </w:pPr>
      <w:r w:rsidRPr="00CC1869">
        <w:rPr>
          <w:lang w:eastAsia="en-GB"/>
        </w:rPr>
        <w:t xml:space="preserve">Ranges need an </w:t>
      </w:r>
      <w:proofErr w:type="spellStart"/>
      <w:r w:rsidRPr="00CC1869">
        <w:rPr>
          <w:lang w:eastAsia="en-GB"/>
        </w:rPr>
        <w:t>en</w:t>
      </w:r>
      <w:proofErr w:type="spellEnd"/>
      <w:r w:rsidRPr="00CC1869">
        <w:rPr>
          <w:lang w:eastAsia="en-GB"/>
        </w:rPr>
        <w:t xml:space="preserve"> dash and no spaces between start and end (</w:t>
      </w:r>
      <w:proofErr w:type="gramStart"/>
      <w:r w:rsidRPr="00CC1869">
        <w:rPr>
          <w:lang w:eastAsia="en-GB"/>
        </w:rPr>
        <w:t>e.g.</w:t>
      </w:r>
      <w:proofErr w:type="gramEnd"/>
      <w:r w:rsidRPr="00CC1869">
        <w:rPr>
          <w:lang w:eastAsia="en-GB"/>
        </w:rPr>
        <w:t xml:space="preserve"> 1–10, Jan–Feb).</w:t>
      </w:r>
    </w:p>
    <w:p w14:paraId="272D1267" w14:textId="77777777" w:rsidR="00CC1869" w:rsidRPr="00CC1869" w:rsidRDefault="00CC1869" w:rsidP="00CC1869">
      <w:pPr>
        <w:pStyle w:val="Bullets"/>
        <w:numPr>
          <w:ilvl w:val="2"/>
          <w:numId w:val="11"/>
        </w:numPr>
        <w:rPr>
          <w:lang w:eastAsia="en-GB"/>
        </w:rPr>
      </w:pPr>
      <w:r w:rsidRPr="00CC1869">
        <w:rPr>
          <w:lang w:eastAsia="en-GB"/>
        </w:rPr>
        <w:t>Coordinates need a degree sign and a space when naming the direction (</w:t>
      </w:r>
      <w:proofErr w:type="gramStart"/>
      <w:r w:rsidRPr="00CC1869">
        <w:rPr>
          <w:lang w:eastAsia="en-GB"/>
        </w:rPr>
        <w:t>e.g.</w:t>
      </w:r>
      <w:proofErr w:type="gramEnd"/>
      <w:r w:rsidRPr="00CC1869">
        <w:rPr>
          <w:lang w:eastAsia="en-GB"/>
        </w:rPr>
        <w:t xml:space="preserve"> 30° N, 25° E).</w:t>
      </w:r>
    </w:p>
    <w:p w14:paraId="0727B0CB" w14:textId="77777777" w:rsidR="00CC1869" w:rsidRPr="00CC1869" w:rsidRDefault="00CC1869" w:rsidP="00CC1869">
      <w:pPr>
        <w:pStyle w:val="Bullets"/>
        <w:numPr>
          <w:ilvl w:val="2"/>
          <w:numId w:val="11"/>
        </w:numPr>
        <w:rPr>
          <w:lang w:eastAsia="en-GB"/>
        </w:rPr>
      </w:pPr>
      <w:r w:rsidRPr="00CC1869">
        <w:rPr>
          <w:lang w:eastAsia="en-GB"/>
        </w:rPr>
        <w:t>Spaces must be included between number and unit (</w:t>
      </w:r>
      <w:proofErr w:type="gramStart"/>
      <w:r w:rsidRPr="00CC1869">
        <w:rPr>
          <w:lang w:eastAsia="en-GB"/>
        </w:rPr>
        <w:t>e.g.</w:t>
      </w:r>
      <w:proofErr w:type="gramEnd"/>
      <w:r w:rsidRPr="00CC1869">
        <w:rPr>
          <w:lang w:eastAsia="en-GB"/>
        </w:rPr>
        <w:t xml:space="preserve"> 1 %, 1 m).</w:t>
      </w:r>
    </w:p>
    <w:p w14:paraId="18B61824" w14:textId="77777777" w:rsidR="00CC1869" w:rsidRPr="00CC1869" w:rsidRDefault="00CC1869" w:rsidP="00CC1869">
      <w:pPr>
        <w:pStyle w:val="Bullets"/>
        <w:numPr>
          <w:ilvl w:val="2"/>
          <w:numId w:val="11"/>
        </w:numPr>
        <w:rPr>
          <w:lang w:eastAsia="en-GB"/>
        </w:rPr>
      </w:pPr>
      <w:r w:rsidRPr="00CC1869">
        <w:rPr>
          <w:lang w:eastAsia="en-GB"/>
        </w:rPr>
        <w:t>Units must be written exponentially (</w:t>
      </w:r>
      <w:proofErr w:type="gramStart"/>
      <w:r w:rsidRPr="00CC1869">
        <w:rPr>
          <w:lang w:eastAsia="en-GB"/>
        </w:rPr>
        <w:t>e.g.</w:t>
      </w:r>
      <w:proofErr w:type="gramEnd"/>
      <w:r w:rsidRPr="00CC1869">
        <w:rPr>
          <w:lang w:eastAsia="en-GB"/>
        </w:rPr>
        <w:t xml:space="preserve"> W m</w:t>
      </w:r>
      <w:r w:rsidRPr="00CC1869">
        <w:rPr>
          <w:vertAlign w:val="superscript"/>
          <w:lang w:eastAsia="en-GB"/>
        </w:rPr>
        <w:t>–2</w:t>
      </w:r>
      <w:r w:rsidRPr="00CC1869">
        <w:rPr>
          <w:lang w:eastAsia="en-GB"/>
        </w:rPr>
        <w:t>).</w:t>
      </w:r>
    </w:p>
    <w:p w14:paraId="1CC8DFFE" w14:textId="77777777" w:rsidR="00CC1869" w:rsidRPr="00CC1869" w:rsidRDefault="00CC1869" w:rsidP="00CC1869">
      <w:pPr>
        <w:pStyle w:val="Bullets"/>
        <w:numPr>
          <w:ilvl w:val="2"/>
          <w:numId w:val="11"/>
        </w:numPr>
        <w:rPr>
          <w:lang w:eastAsia="en-GB"/>
        </w:rPr>
      </w:pPr>
      <w:r w:rsidRPr="00CC1869">
        <w:rPr>
          <w:lang w:eastAsia="en-GB"/>
        </w:rPr>
        <w:t>Common abbreviations to be applied: hour as h (not hr), kilometre as km, metre as m.</w:t>
      </w:r>
    </w:p>
    <w:p w14:paraId="6145CE9D" w14:textId="77777777" w:rsidR="00CC1869" w:rsidRPr="00CC1869" w:rsidRDefault="00CC1869" w:rsidP="00CC1869">
      <w:pPr>
        <w:pStyle w:val="Bullets"/>
        <w:numPr>
          <w:ilvl w:val="2"/>
          <w:numId w:val="11"/>
        </w:numPr>
        <w:rPr>
          <w:lang w:eastAsia="en-GB"/>
        </w:rPr>
      </w:pPr>
      <w:r w:rsidRPr="00CC1869">
        <w:rPr>
          <w:lang w:eastAsia="en-GB"/>
        </w:rPr>
        <w:t>Capitalization: only the first word is capitalized in headers (in addition to proper nouns). More guidelines are provided in section English guidelines and house standards.</w:t>
      </w:r>
    </w:p>
    <w:p w14:paraId="2B3F3F26" w14:textId="77777777" w:rsidR="00CC1869" w:rsidRDefault="00CC1869" w:rsidP="00CC1869">
      <w:pPr>
        <w:pStyle w:val="Bullets"/>
        <w:numPr>
          <w:ilvl w:val="0"/>
          <w:numId w:val="0"/>
        </w:numPr>
        <w:ind w:left="720" w:hanging="360"/>
      </w:pPr>
    </w:p>
    <w:p w14:paraId="1FAC5AB6" w14:textId="0CEAD78E" w:rsidR="00CC1869" w:rsidRDefault="00CC1869" w:rsidP="00CC1869">
      <w:pPr>
        <w:pStyle w:val="Bullets"/>
        <w:numPr>
          <w:ilvl w:val="0"/>
          <w:numId w:val="13"/>
        </w:numPr>
      </w:pPr>
      <w:r w:rsidRPr="00CC1869">
        <w:lastRenderedPageBreak/>
        <w:t>What is your take on the future of dynamic figure content (animations, GIFs, videos etc.)? How do publishers currently support dynamic figure content?</w:t>
      </w:r>
    </w:p>
    <w:p w14:paraId="285C1F6E" w14:textId="5C90DEA8" w:rsidR="00D440C5" w:rsidRDefault="00D440C5" w:rsidP="00D440C5">
      <w:pPr>
        <w:pStyle w:val="Bullets"/>
        <w:numPr>
          <w:ilvl w:val="1"/>
          <w:numId w:val="13"/>
        </w:numPr>
      </w:pPr>
      <w:r>
        <w:t xml:space="preserve">Currently, the figures we embed are static </w:t>
      </w:r>
      <w:proofErr w:type="gramStart"/>
      <w:r>
        <w:t>figures</w:t>
      </w:r>
      <w:proofErr w:type="gramEnd"/>
      <w:r>
        <w:t xml:space="preserve"> but we encourage authors to submit assets that could include video supplements as well as video abstracts.</w:t>
      </w:r>
    </w:p>
    <w:p w14:paraId="3CBAAC0C" w14:textId="11B38D19" w:rsidR="00D440C5" w:rsidRDefault="00D440C5" w:rsidP="00D440C5">
      <w:pPr>
        <w:pStyle w:val="Bullets"/>
        <w:numPr>
          <w:ilvl w:val="1"/>
          <w:numId w:val="13"/>
        </w:numPr>
      </w:pPr>
      <w:r>
        <w:t xml:space="preserve">While we are currently asking authors to submit their asset videos/animations to </w:t>
      </w:r>
      <w:r w:rsidR="00EB1ABD">
        <w:t>repositories and we link through DOIs (preferred) or URLs, we are working on a procedure where they upload their video files, we archive these on our Vimeo channel, and we embed the video avatars in the paper HTML.</w:t>
      </w:r>
    </w:p>
    <w:p w14:paraId="3038BCF1" w14:textId="436AEC9F" w:rsidR="00EB1ABD" w:rsidRDefault="00EB1ABD" w:rsidP="00D440C5">
      <w:pPr>
        <w:pStyle w:val="Bullets"/>
        <w:numPr>
          <w:ilvl w:val="1"/>
          <w:numId w:val="13"/>
        </w:numPr>
      </w:pPr>
      <w:r>
        <w:t>EGU is currently finalizing a toolkit for authors to simplify the process of video abstract compilation since we see video abstracts as important snippet for social media and general dissemination.</w:t>
      </w:r>
    </w:p>
    <w:p w14:paraId="78046E78" w14:textId="679D8418" w:rsidR="00EB1ABD" w:rsidRDefault="00EB1ABD" w:rsidP="00D440C5">
      <w:pPr>
        <w:pStyle w:val="Bullets"/>
        <w:numPr>
          <w:ilvl w:val="1"/>
          <w:numId w:val="13"/>
        </w:numPr>
      </w:pPr>
      <w:r>
        <w:t xml:space="preserve">Regarding animated content inside the article itself, we see the potential and are open for implementation once a significant number of authors deliver such content. The easiest is here animated GIF since it does not change the general </w:t>
      </w:r>
      <w:proofErr w:type="gramStart"/>
      <w:r>
        <w:t>approach</w:t>
      </w:r>
      <w:proofErr w:type="gramEnd"/>
      <w:r>
        <w:t xml:space="preserve"> we use for embedding of figures in article HTML files.</w:t>
      </w:r>
    </w:p>
    <w:p w14:paraId="20E17805" w14:textId="506E4456" w:rsidR="00765995" w:rsidRDefault="00765995" w:rsidP="00D440C5">
      <w:pPr>
        <w:pStyle w:val="Bullets"/>
        <w:numPr>
          <w:ilvl w:val="1"/>
          <w:numId w:val="13"/>
        </w:numPr>
      </w:pPr>
      <w:r>
        <w:t>We started thinking about ERC – executable research compendia. Currently, we allow these as assets where the runtime environment sits on an external server, and we link to it. In the future, figures could be open to interactivity by modifying individual parameters and getting a prompt visual response.</w:t>
      </w:r>
    </w:p>
    <w:p w14:paraId="60848E81" w14:textId="585BC351" w:rsidR="00CC1869" w:rsidRDefault="00CC1869" w:rsidP="00705C6B">
      <w:pPr>
        <w:pStyle w:val="Bullets"/>
        <w:numPr>
          <w:ilvl w:val="0"/>
          <w:numId w:val="0"/>
        </w:numPr>
      </w:pPr>
    </w:p>
    <w:p w14:paraId="5360D17E" w14:textId="13D07522" w:rsidR="00CC1869" w:rsidRDefault="00CC1869" w:rsidP="00CC1869">
      <w:pPr>
        <w:pStyle w:val="Bullets"/>
        <w:numPr>
          <w:ilvl w:val="0"/>
          <w:numId w:val="13"/>
        </w:numPr>
      </w:pPr>
      <w:r w:rsidRPr="00CC1869">
        <w:t>Science/Art: How do you process hand-drawn sketches?</w:t>
      </w:r>
    </w:p>
    <w:p w14:paraId="3F2A4556" w14:textId="3C758107" w:rsidR="00CC1869" w:rsidRDefault="00CC1869" w:rsidP="00CC1869">
      <w:pPr>
        <w:pStyle w:val="Bullets"/>
        <w:numPr>
          <w:ilvl w:val="0"/>
          <w:numId w:val="0"/>
        </w:numPr>
        <w:ind w:left="720"/>
      </w:pPr>
    </w:p>
    <w:p w14:paraId="2822CC89" w14:textId="785CD6E0" w:rsidR="00B9764A" w:rsidRPr="00A665C0" w:rsidRDefault="00B9764A" w:rsidP="00B533D6">
      <w:pPr>
        <w:pStyle w:val="Bullets"/>
        <w:numPr>
          <w:ilvl w:val="0"/>
          <w:numId w:val="0"/>
        </w:numPr>
        <w:ind w:left="720"/>
      </w:pPr>
      <w:r>
        <w:t xml:space="preserve">We would not adjust the </w:t>
      </w:r>
      <w:r w:rsidR="00705C6B">
        <w:t>content but</w:t>
      </w:r>
      <w:r>
        <w:t xml:space="preserve"> save them in the formats described above. </w:t>
      </w:r>
    </w:p>
    <w:sectPr w:rsidR="00B9764A" w:rsidRPr="00A665C0" w:rsidSect="003F075A">
      <w:headerReference w:type="default" r:id="rId9"/>
      <w:footerReference w:type="default" r:id="rId10"/>
      <w:headerReference w:type="first" r:id="rId11"/>
      <w:pgSz w:w="11906" w:h="16838" w:code="9"/>
      <w:pgMar w:top="3056" w:right="2552" w:bottom="1979" w:left="1418" w:header="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B5105" w14:textId="77777777" w:rsidR="00233A3C" w:rsidRDefault="00233A3C">
      <w:r>
        <w:separator/>
      </w:r>
    </w:p>
  </w:endnote>
  <w:endnote w:type="continuationSeparator" w:id="0">
    <w:p w14:paraId="4FAD1B0F" w14:textId="77777777" w:rsidR="00233A3C" w:rsidRDefault="00233A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notTrueType/>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7938" w:type="dxa"/>
      <w:tblCellMar>
        <w:left w:w="0" w:type="dxa"/>
        <w:right w:w="0" w:type="dxa"/>
      </w:tblCellMar>
      <w:tblLook w:val="01E0" w:firstRow="1" w:lastRow="1" w:firstColumn="1" w:lastColumn="1" w:noHBand="0" w:noVBand="0"/>
    </w:tblPr>
    <w:tblGrid>
      <w:gridCol w:w="2694"/>
      <w:gridCol w:w="3260"/>
      <w:gridCol w:w="1984"/>
    </w:tblGrid>
    <w:tr w:rsidR="00921B4E" w:rsidRPr="009C456F" w14:paraId="1E544CD7" w14:textId="77777777" w:rsidTr="001B5B83">
      <w:tc>
        <w:tcPr>
          <w:tcW w:w="2694" w:type="dxa"/>
          <w:shd w:val="clear" w:color="auto" w:fill="auto"/>
        </w:tcPr>
        <w:p w14:paraId="38E2F9FE" w14:textId="77777777" w:rsidR="00921B4E" w:rsidRPr="009C456F" w:rsidRDefault="00921B4E" w:rsidP="007A4B95">
          <w:pPr>
            <w:pStyle w:val="Footer"/>
            <w:spacing w:line="180" w:lineRule="atLeast"/>
            <w:rPr>
              <w:b/>
              <w:color w:val="999999"/>
              <w:sz w:val="13"/>
              <w:szCs w:val="13"/>
            </w:rPr>
          </w:pPr>
          <w:r w:rsidRPr="009C456F">
            <w:rPr>
              <w:b/>
              <w:color w:val="999999"/>
              <w:sz w:val="13"/>
              <w:szCs w:val="13"/>
            </w:rPr>
            <w:t>Copernicus Publications</w:t>
          </w:r>
        </w:p>
        <w:p w14:paraId="769D675A" w14:textId="77777777" w:rsidR="00921B4E" w:rsidRPr="009C456F" w:rsidRDefault="00921B4E" w:rsidP="007A4B95">
          <w:pPr>
            <w:pStyle w:val="Footer"/>
            <w:spacing w:line="180" w:lineRule="atLeast"/>
            <w:rPr>
              <w:color w:val="999999"/>
              <w:sz w:val="13"/>
              <w:szCs w:val="13"/>
            </w:rPr>
          </w:pPr>
          <w:r w:rsidRPr="009C456F">
            <w:rPr>
              <w:color w:val="999999"/>
              <w:sz w:val="13"/>
              <w:szCs w:val="13"/>
            </w:rPr>
            <w:t>Bahnhofsallee 1e</w:t>
          </w:r>
        </w:p>
        <w:p w14:paraId="0F92DEFC" w14:textId="77777777" w:rsidR="00921B4E" w:rsidRPr="009C456F" w:rsidRDefault="00921B4E" w:rsidP="007A4B95">
          <w:pPr>
            <w:pStyle w:val="Footer"/>
            <w:spacing w:line="180" w:lineRule="atLeast"/>
            <w:rPr>
              <w:color w:val="999999"/>
              <w:sz w:val="13"/>
              <w:szCs w:val="13"/>
            </w:rPr>
          </w:pPr>
          <w:r w:rsidRPr="009C456F">
            <w:rPr>
              <w:color w:val="999999"/>
              <w:sz w:val="13"/>
              <w:szCs w:val="13"/>
            </w:rPr>
            <w:t>37081 Göttingen</w:t>
          </w:r>
        </w:p>
        <w:p w14:paraId="1081239F" w14:textId="77777777" w:rsidR="00921B4E" w:rsidRPr="009C456F" w:rsidRDefault="00921B4E" w:rsidP="007A4B95">
          <w:pPr>
            <w:pStyle w:val="Footer"/>
            <w:spacing w:line="180" w:lineRule="atLeast"/>
            <w:rPr>
              <w:color w:val="999999"/>
              <w:sz w:val="13"/>
              <w:szCs w:val="13"/>
            </w:rPr>
          </w:pPr>
          <w:r w:rsidRPr="009C456F">
            <w:rPr>
              <w:color w:val="999999"/>
              <w:sz w:val="13"/>
              <w:szCs w:val="13"/>
            </w:rPr>
            <w:t>Germany</w:t>
          </w:r>
        </w:p>
        <w:p w14:paraId="45403579" w14:textId="77777777" w:rsidR="00921B4E" w:rsidRPr="009C456F" w:rsidRDefault="00921B4E" w:rsidP="007A4B95">
          <w:pPr>
            <w:pStyle w:val="Footer"/>
            <w:spacing w:line="180" w:lineRule="atLeast"/>
            <w:rPr>
              <w:color w:val="999999"/>
              <w:sz w:val="13"/>
              <w:szCs w:val="13"/>
            </w:rPr>
          </w:pPr>
        </w:p>
        <w:p w14:paraId="4B502AF6" w14:textId="77777777" w:rsidR="00921B4E" w:rsidRPr="009C456F" w:rsidRDefault="00921B4E" w:rsidP="007A4B95">
          <w:pPr>
            <w:pStyle w:val="Footer"/>
            <w:spacing w:line="180" w:lineRule="atLeast"/>
            <w:rPr>
              <w:color w:val="999999"/>
              <w:sz w:val="13"/>
              <w:szCs w:val="13"/>
            </w:rPr>
          </w:pPr>
          <w:r w:rsidRPr="009C456F">
            <w:rPr>
              <w:color w:val="999999"/>
              <w:sz w:val="13"/>
              <w:szCs w:val="13"/>
            </w:rPr>
            <w:t xml:space="preserve">Managing </w:t>
          </w:r>
          <w:proofErr w:type="spellStart"/>
          <w:r w:rsidRPr="009C456F">
            <w:rPr>
              <w:color w:val="999999"/>
              <w:sz w:val="13"/>
              <w:szCs w:val="13"/>
            </w:rPr>
            <w:t>Director</w:t>
          </w:r>
          <w:proofErr w:type="spellEnd"/>
        </w:p>
        <w:p w14:paraId="5D8D0E8F" w14:textId="77777777" w:rsidR="00921B4E" w:rsidRPr="009C456F" w:rsidRDefault="00921B4E" w:rsidP="007A4B95">
          <w:pPr>
            <w:pStyle w:val="Footer"/>
            <w:spacing w:line="180" w:lineRule="atLeast"/>
            <w:rPr>
              <w:color w:val="999999"/>
              <w:sz w:val="13"/>
              <w:szCs w:val="13"/>
            </w:rPr>
          </w:pPr>
          <w:r w:rsidRPr="009C456F">
            <w:rPr>
              <w:color w:val="999999"/>
              <w:sz w:val="13"/>
              <w:szCs w:val="13"/>
            </w:rPr>
            <w:t>Martin Rasmussen</w:t>
          </w:r>
        </w:p>
      </w:tc>
      <w:tc>
        <w:tcPr>
          <w:tcW w:w="3260" w:type="dxa"/>
          <w:shd w:val="clear" w:color="auto" w:fill="auto"/>
        </w:tcPr>
        <w:p w14:paraId="07747312" w14:textId="77777777" w:rsidR="00921B4E" w:rsidRPr="009C456F" w:rsidRDefault="00921B4E" w:rsidP="007A4B95">
          <w:pPr>
            <w:pStyle w:val="Footer"/>
            <w:spacing w:line="180" w:lineRule="atLeast"/>
            <w:rPr>
              <w:b/>
              <w:color w:val="999999"/>
              <w:sz w:val="13"/>
              <w:szCs w:val="13"/>
            </w:rPr>
          </w:pPr>
          <w:r w:rsidRPr="009C456F">
            <w:rPr>
              <w:b/>
              <w:color w:val="999999"/>
              <w:sz w:val="13"/>
              <w:szCs w:val="13"/>
            </w:rPr>
            <w:t>Contact</w:t>
          </w:r>
        </w:p>
        <w:p w14:paraId="196F3B54" w14:textId="77777777" w:rsidR="00921B4E" w:rsidRPr="009C456F" w:rsidRDefault="00921B4E" w:rsidP="007A4B95">
          <w:pPr>
            <w:pStyle w:val="Footer"/>
            <w:spacing w:line="180" w:lineRule="atLeast"/>
            <w:rPr>
              <w:color w:val="999999"/>
              <w:sz w:val="13"/>
              <w:szCs w:val="13"/>
            </w:rPr>
          </w:pPr>
          <w:r w:rsidRPr="009C456F">
            <w:rPr>
              <w:color w:val="999999"/>
              <w:sz w:val="13"/>
              <w:szCs w:val="13"/>
            </w:rPr>
            <w:t>publications@copernicus.org</w:t>
          </w:r>
        </w:p>
        <w:p w14:paraId="5B43CB6C" w14:textId="77777777" w:rsidR="00921B4E" w:rsidRPr="009C456F" w:rsidRDefault="00921B4E" w:rsidP="007A4B95">
          <w:pPr>
            <w:pStyle w:val="Footer"/>
            <w:spacing w:line="180" w:lineRule="atLeast"/>
            <w:rPr>
              <w:color w:val="999999"/>
              <w:sz w:val="13"/>
              <w:szCs w:val="13"/>
            </w:rPr>
          </w:pPr>
          <w:bookmarkStart w:id="0" w:name="OLE_LINK1"/>
          <w:bookmarkStart w:id="1" w:name="OLE_LINK2"/>
          <w:r w:rsidRPr="009C456F">
            <w:rPr>
              <w:color w:val="999999"/>
              <w:sz w:val="13"/>
              <w:szCs w:val="13"/>
            </w:rPr>
            <w:t>http://publications.copernicus.org</w:t>
          </w:r>
        </w:p>
        <w:bookmarkEnd w:id="0"/>
        <w:bookmarkEnd w:id="1"/>
        <w:p w14:paraId="52DFDA21" w14:textId="77777777" w:rsidR="00921B4E" w:rsidRPr="009C456F" w:rsidRDefault="00921B4E" w:rsidP="007A4B95">
          <w:pPr>
            <w:pStyle w:val="Footer"/>
            <w:spacing w:line="180" w:lineRule="atLeast"/>
            <w:rPr>
              <w:color w:val="999999"/>
              <w:sz w:val="13"/>
              <w:szCs w:val="13"/>
            </w:rPr>
          </w:pPr>
          <w:r w:rsidRPr="009C456F">
            <w:rPr>
              <w:color w:val="999999"/>
              <w:sz w:val="13"/>
              <w:szCs w:val="13"/>
            </w:rPr>
            <w:t>Phone +49 551 90 03 39 40</w:t>
          </w:r>
        </w:p>
        <w:p w14:paraId="70C01367" w14:textId="77777777" w:rsidR="00921B4E" w:rsidRPr="009C456F" w:rsidRDefault="00921B4E" w:rsidP="007A4B95">
          <w:pPr>
            <w:pStyle w:val="Footer"/>
            <w:spacing w:line="180" w:lineRule="atLeast"/>
            <w:rPr>
              <w:b/>
              <w:color w:val="999999"/>
              <w:sz w:val="13"/>
              <w:szCs w:val="13"/>
            </w:rPr>
          </w:pPr>
          <w:r w:rsidRPr="009C456F">
            <w:rPr>
              <w:color w:val="999999"/>
              <w:sz w:val="13"/>
              <w:szCs w:val="13"/>
            </w:rPr>
            <w:t>Fax +49 551 90 03 39 70</w:t>
          </w:r>
        </w:p>
      </w:tc>
      <w:tc>
        <w:tcPr>
          <w:tcW w:w="1984" w:type="dxa"/>
          <w:shd w:val="clear" w:color="auto" w:fill="auto"/>
        </w:tcPr>
        <w:p w14:paraId="13B55A72" w14:textId="77777777" w:rsidR="00921B4E" w:rsidRPr="009C456F" w:rsidRDefault="00921B4E" w:rsidP="007A4B95">
          <w:pPr>
            <w:pStyle w:val="Footer"/>
            <w:spacing w:line="180" w:lineRule="atLeast"/>
            <w:rPr>
              <w:color w:val="999999"/>
              <w:sz w:val="13"/>
              <w:szCs w:val="13"/>
            </w:rPr>
          </w:pPr>
          <w:r w:rsidRPr="009C456F">
            <w:rPr>
              <w:b/>
              <w:color w:val="999999"/>
              <w:sz w:val="13"/>
              <w:szCs w:val="13"/>
            </w:rPr>
            <w:t>Legal Body</w:t>
          </w:r>
          <w:r w:rsidRPr="009C456F">
            <w:rPr>
              <w:color w:val="999999"/>
              <w:sz w:val="13"/>
              <w:szCs w:val="13"/>
            </w:rPr>
            <w:t xml:space="preserve"> </w:t>
          </w:r>
        </w:p>
        <w:p w14:paraId="2F5B7CFD" w14:textId="77777777" w:rsidR="00921B4E" w:rsidRPr="009C456F" w:rsidRDefault="00921B4E" w:rsidP="007A4B95">
          <w:pPr>
            <w:pStyle w:val="Footer"/>
            <w:spacing w:line="180" w:lineRule="atLeast"/>
            <w:rPr>
              <w:color w:val="999999"/>
              <w:sz w:val="13"/>
              <w:szCs w:val="13"/>
            </w:rPr>
          </w:pPr>
          <w:r w:rsidRPr="009C456F">
            <w:rPr>
              <w:color w:val="999999"/>
              <w:sz w:val="13"/>
              <w:szCs w:val="13"/>
            </w:rPr>
            <w:t>Copernicus Gesellschaft mbH</w:t>
          </w:r>
        </w:p>
        <w:p w14:paraId="63D6CAE1" w14:textId="77777777" w:rsidR="00921B4E" w:rsidRPr="009C456F" w:rsidRDefault="00921B4E" w:rsidP="007A4B95">
          <w:pPr>
            <w:pStyle w:val="Footer"/>
            <w:spacing w:line="180" w:lineRule="atLeast"/>
            <w:rPr>
              <w:color w:val="999999"/>
              <w:sz w:val="13"/>
              <w:szCs w:val="13"/>
            </w:rPr>
          </w:pPr>
          <w:proofErr w:type="spellStart"/>
          <w:r w:rsidRPr="009C456F">
            <w:rPr>
              <w:color w:val="999999"/>
              <w:sz w:val="13"/>
              <w:szCs w:val="13"/>
            </w:rPr>
            <w:t>Based</w:t>
          </w:r>
          <w:proofErr w:type="spellEnd"/>
          <w:r w:rsidRPr="009C456F">
            <w:rPr>
              <w:color w:val="999999"/>
              <w:sz w:val="13"/>
              <w:szCs w:val="13"/>
            </w:rPr>
            <w:t xml:space="preserve"> in Göttingen</w:t>
          </w:r>
        </w:p>
        <w:p w14:paraId="4231F2D4" w14:textId="77777777" w:rsidR="00921B4E" w:rsidRPr="001B5B83" w:rsidRDefault="00921B4E" w:rsidP="007A4B95">
          <w:pPr>
            <w:pStyle w:val="Footer"/>
            <w:spacing w:line="180" w:lineRule="atLeast"/>
            <w:rPr>
              <w:color w:val="999999"/>
              <w:sz w:val="13"/>
              <w:szCs w:val="13"/>
              <w:lang w:val="en-GB"/>
            </w:rPr>
          </w:pPr>
          <w:r w:rsidRPr="001B5B83">
            <w:rPr>
              <w:color w:val="999999"/>
              <w:sz w:val="13"/>
              <w:szCs w:val="13"/>
              <w:lang w:val="en-GB"/>
            </w:rPr>
            <w:t>Registered in HRB 131 298</w:t>
          </w:r>
        </w:p>
        <w:p w14:paraId="113D87BC" w14:textId="77777777" w:rsidR="00921B4E" w:rsidRPr="001B5B83" w:rsidRDefault="00921B4E" w:rsidP="007A4B95">
          <w:pPr>
            <w:pStyle w:val="Footer"/>
            <w:spacing w:line="180" w:lineRule="atLeast"/>
            <w:rPr>
              <w:color w:val="999999"/>
              <w:sz w:val="13"/>
              <w:szCs w:val="13"/>
              <w:lang w:val="en-GB"/>
            </w:rPr>
          </w:pPr>
          <w:r w:rsidRPr="001B5B83">
            <w:rPr>
              <w:color w:val="999999"/>
              <w:sz w:val="13"/>
              <w:szCs w:val="13"/>
              <w:lang w:val="en-GB"/>
            </w:rPr>
            <w:t>County Court Göttingen</w:t>
          </w:r>
        </w:p>
        <w:p w14:paraId="008CED2D" w14:textId="77777777" w:rsidR="00921B4E" w:rsidRPr="009C456F" w:rsidRDefault="00921B4E" w:rsidP="007A4B95">
          <w:pPr>
            <w:pStyle w:val="Footer"/>
            <w:spacing w:line="180" w:lineRule="atLeast"/>
            <w:rPr>
              <w:color w:val="999999"/>
              <w:sz w:val="13"/>
              <w:szCs w:val="13"/>
            </w:rPr>
          </w:pPr>
          <w:proofErr w:type="spellStart"/>
          <w:r w:rsidRPr="009C456F">
            <w:rPr>
              <w:color w:val="999999"/>
              <w:sz w:val="13"/>
              <w:szCs w:val="13"/>
            </w:rPr>
            <w:t>Tax</w:t>
          </w:r>
          <w:proofErr w:type="spellEnd"/>
          <w:r w:rsidRPr="009C456F">
            <w:rPr>
              <w:color w:val="999999"/>
              <w:sz w:val="13"/>
              <w:szCs w:val="13"/>
            </w:rPr>
            <w:t xml:space="preserve"> Office FA Göttingen</w:t>
          </w:r>
        </w:p>
        <w:p w14:paraId="39737B77" w14:textId="77777777" w:rsidR="00921B4E" w:rsidRPr="009C456F" w:rsidRDefault="00921B4E" w:rsidP="007A4B95">
          <w:pPr>
            <w:pStyle w:val="Footer"/>
            <w:spacing w:line="180" w:lineRule="atLeast"/>
            <w:rPr>
              <w:color w:val="999999"/>
              <w:sz w:val="13"/>
              <w:szCs w:val="13"/>
            </w:rPr>
          </w:pPr>
          <w:r w:rsidRPr="009C456F">
            <w:rPr>
              <w:color w:val="999999"/>
              <w:sz w:val="13"/>
              <w:szCs w:val="13"/>
            </w:rPr>
            <w:t>USt-IdNr. DE216566440</w:t>
          </w:r>
        </w:p>
      </w:tc>
    </w:tr>
  </w:tbl>
  <w:p w14:paraId="2314936C" w14:textId="77777777" w:rsidR="00B66241" w:rsidRDefault="00B662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EDE6E" w14:textId="77777777" w:rsidR="00233A3C" w:rsidRDefault="00233A3C">
      <w:r>
        <w:separator/>
      </w:r>
    </w:p>
  </w:footnote>
  <w:footnote w:type="continuationSeparator" w:id="0">
    <w:p w14:paraId="400321CF" w14:textId="77777777" w:rsidR="00233A3C" w:rsidRDefault="00233A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2AA92" w14:textId="77777777" w:rsidR="00041F09" w:rsidRDefault="00921B4E">
    <w:pPr>
      <w:pStyle w:val="Header"/>
    </w:pPr>
    <w:r>
      <w:rPr>
        <w:noProof/>
        <w:lang w:val="en-GB" w:eastAsia="en-GB"/>
      </w:rPr>
      <w:drawing>
        <wp:anchor distT="0" distB="0" distL="114300" distR="114300" simplePos="0" relativeHeight="251660288" behindDoc="1" locked="0" layoutInCell="1" allowOverlap="1" wp14:anchorId="5174338B" wp14:editId="71EA44EB">
          <wp:simplePos x="0" y="0"/>
          <wp:positionH relativeFrom="column">
            <wp:posOffset>-881380</wp:posOffset>
          </wp:positionH>
          <wp:positionV relativeFrom="paragraph">
            <wp:posOffset>19050</wp:posOffset>
          </wp:positionV>
          <wp:extent cx="7521407" cy="1917700"/>
          <wp:effectExtent l="0" t="0" r="381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_copernicus_pub_digiprint..tif"/>
                  <pic:cNvPicPr/>
                </pic:nvPicPr>
                <pic:blipFill rotWithShape="1">
                  <a:blip r:embed="rId1" cstate="print">
                    <a:extLst>
                      <a:ext uri="{28A0092B-C50C-407E-A947-70E740481C1C}">
                        <a14:useLocalDpi xmlns:a14="http://schemas.microsoft.com/office/drawing/2010/main" val="0"/>
                      </a:ext>
                    </a:extLst>
                  </a:blip>
                  <a:srcRect b="81976"/>
                  <a:stretch/>
                </pic:blipFill>
                <pic:spPr bwMode="auto">
                  <a:xfrm>
                    <a:off x="0" y="0"/>
                    <a:ext cx="7521407" cy="1917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434E0">
      <w:rPr>
        <w:noProof/>
        <w:lang w:val="en-GB" w:eastAsia="en-GB"/>
      </w:rPr>
      <mc:AlternateContent>
        <mc:Choice Requires="wps">
          <w:drawing>
            <wp:anchor distT="0" distB="0" distL="114300" distR="114300" simplePos="0" relativeHeight="251656192" behindDoc="0" locked="0" layoutInCell="1" allowOverlap="1" wp14:anchorId="4362DB04" wp14:editId="4278F4CE">
              <wp:simplePos x="0" y="0"/>
              <wp:positionH relativeFrom="page">
                <wp:posOffset>6158230</wp:posOffset>
              </wp:positionH>
              <wp:positionV relativeFrom="page">
                <wp:posOffset>1717675</wp:posOffset>
              </wp:positionV>
              <wp:extent cx="929005" cy="222250"/>
              <wp:effectExtent l="0" t="3175" r="0" b="3175"/>
              <wp:wrapNone/>
              <wp:docPr id="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005" cy="222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7D7A91" w14:textId="77777777" w:rsidR="00587AAC" w:rsidRDefault="00587AAC" w:rsidP="00587AAC">
                          <w:pPr>
                            <w:pStyle w:val="Kontakt"/>
                            <w:tabs>
                              <w:tab w:val="left" w:pos="540"/>
                            </w:tabs>
                          </w:pPr>
                          <w:r>
                            <w:t xml:space="preserve">Page </w:t>
                          </w:r>
                          <w:r>
                            <w:fldChar w:fldCharType="begin"/>
                          </w:r>
                          <w:r>
                            <w:instrText xml:space="preserve"> PAGE  \* Arabic  \* MERGEFORMAT </w:instrText>
                          </w:r>
                          <w:r>
                            <w:fldChar w:fldCharType="separate"/>
                          </w:r>
                          <w:r w:rsidR="001B5B83">
                            <w:rPr>
                              <w:noProof/>
                            </w:rPr>
                            <w:t>1</w:t>
                          </w:r>
                          <w:r>
                            <w:fldChar w:fldCharType="end"/>
                          </w:r>
                          <w:r>
                            <w:t>/</w:t>
                          </w:r>
                          <w:fldSimple w:instr=" NUMPAGES  \* Arabic  \* MERGEFORMAT ">
                            <w:r w:rsidR="001B5B83">
                              <w:rPr>
                                <w:noProof/>
                              </w:rPr>
                              <w:t>1</w:t>
                            </w:r>
                          </w:fldSimple>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62DB04" id="_x0000_t202" coordsize="21600,21600" o:spt="202" path="m,l,21600r21600,l21600,xe">
              <v:stroke joinstyle="miter"/>
              <v:path gradientshapeok="t" o:connecttype="rect"/>
            </v:shapetype>
            <v:shape id="Text Box 19" o:spid="_x0000_s1026" type="#_x0000_t202" style="position:absolute;margin-left:484.9pt;margin-top:135.25pt;width:73.15pt;height:1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" stroked="f">
              <v:textbox inset="0,0,0,0">
                <w:txbxContent>
                  <w:p w14:paraId="427D7A91" w14:textId="77777777" w:rsidR="00587AAC" w:rsidRDefault="00587AAC" w:rsidP="00587AAC">
                    <w:pPr>
                      <w:pStyle w:val="Kontakt"/>
                      <w:tabs>
                        <w:tab w:val="left" w:pos="540"/>
                      </w:tabs>
                    </w:pPr>
                    <w:r>
                      <w:t xml:space="preserve">Page </w:t>
                    </w:r>
                    <w:r>
                      <w:fldChar w:fldCharType="begin"/>
                    </w:r>
                    <w:r>
                      <w:instrText xml:space="preserve"> PAGE  \* Arabic  \* MERGEFORMAT </w:instrText>
                    </w:r>
                    <w:r>
                      <w:fldChar w:fldCharType="separate"/>
                    </w:r>
                    <w:r w:rsidR="001B5B83">
                      <w:rPr>
                        <w:noProof/>
                      </w:rPr>
                      <w:t>1</w:t>
                    </w:r>
                    <w:r>
                      <w:fldChar w:fldCharType="end"/>
                    </w:r>
                    <w:r>
                      <w:t>/</w:t>
                    </w:r>
                    <w:r w:rsidR="00735B5D">
                      <w:fldChar w:fldCharType="begin"/>
                    </w:r>
                    <w:r w:rsidR="00735B5D">
                      <w:instrText xml:space="preserve"> NUMPAGES  \* Arabic  \* MERGEFORMAT </w:instrText>
                    </w:r>
                    <w:r w:rsidR="00735B5D">
                      <w:fldChar w:fldCharType="separate"/>
                    </w:r>
                    <w:r w:rsidR="001B5B83">
                      <w:rPr>
                        <w:noProof/>
                      </w:rPr>
                      <w:t>1</w:t>
                    </w:r>
                    <w:r w:rsidR="00735B5D">
                      <w:rPr>
                        <w:noProof/>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C5C97" w14:textId="77777777" w:rsidR="004A3B6F" w:rsidRDefault="006434E0">
    <w:pPr>
      <w:pStyle w:val="Header"/>
    </w:pPr>
    <w:r>
      <w:rPr>
        <w:noProof/>
        <w:lang w:val="en-GB" w:eastAsia="en-GB"/>
      </w:rPr>
      <w:drawing>
        <wp:anchor distT="0" distB="0" distL="114300" distR="114300" simplePos="0" relativeHeight="251659264" behindDoc="1" locked="0" layoutInCell="1" allowOverlap="1" wp14:anchorId="35546033" wp14:editId="00FB4472">
          <wp:simplePos x="0" y="0"/>
          <wp:positionH relativeFrom="page">
            <wp:posOffset>0</wp:posOffset>
          </wp:positionH>
          <wp:positionV relativeFrom="page">
            <wp:posOffset>0</wp:posOffset>
          </wp:positionV>
          <wp:extent cx="7203440" cy="10452735"/>
          <wp:effectExtent l="0" t="0" r="0" b="5715"/>
          <wp:wrapNone/>
          <wp:docPr id="16" name="Picture 16" descr="bb-hintergr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b-hintergru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3440" cy="10452735"/>
                  </a:xfrm>
                  <a:prstGeom prst="rect">
                    <a:avLst/>
                  </a:prstGeom>
                  <a:noFill/>
                </pic:spPr>
              </pic:pic>
            </a:graphicData>
          </a:graphic>
          <wp14:sizeRelH relativeFrom="page">
            <wp14:pctWidth>0</wp14:pctWidth>
          </wp14:sizeRelH>
          <wp14:sizeRelV relativeFrom="page">
            <wp14:pctHeight>0</wp14:pctHeight>
          </wp14:sizeRelV>
        </wp:anchor>
      </w:drawing>
    </w:r>
  </w:p>
  <w:p w14:paraId="5468C98C" w14:textId="77777777" w:rsidR="004A3B6F" w:rsidRDefault="004A3B6F">
    <w:pPr>
      <w:pStyle w:val="Header"/>
    </w:pPr>
  </w:p>
  <w:p w14:paraId="5308DEA5" w14:textId="77777777" w:rsidR="004A3B6F" w:rsidRDefault="004A3B6F">
    <w:pPr>
      <w:pStyle w:val="Header"/>
    </w:pPr>
  </w:p>
  <w:p w14:paraId="1652312B" w14:textId="77777777" w:rsidR="004A3B6F" w:rsidRDefault="004A3B6F">
    <w:pPr>
      <w:pStyle w:val="Header"/>
    </w:pPr>
  </w:p>
  <w:p w14:paraId="6A34EE33" w14:textId="77777777" w:rsidR="005B4DCB" w:rsidRDefault="005B4D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6C026A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D22EEB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5527CB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77C1DB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D10BAE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04816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10A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010A8D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68A4CB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3A4EDE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621EB8"/>
    <w:multiLevelType w:val="hybridMultilevel"/>
    <w:tmpl w:val="B3626938"/>
    <w:lvl w:ilvl="0" w:tplc="F29A847E">
      <w:start w:val="1"/>
      <w:numFmt w:val="bullet"/>
      <w:pStyle w:val="Bullets"/>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4C762A"/>
    <w:multiLevelType w:val="hybridMultilevel"/>
    <w:tmpl w:val="7BCCC07E"/>
    <w:lvl w:ilvl="0" w:tplc="08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AD348DB"/>
    <w:multiLevelType w:val="hybridMultilevel"/>
    <w:tmpl w:val="5798E106"/>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DB966C7"/>
    <w:multiLevelType w:val="hybridMultilevel"/>
    <w:tmpl w:val="5002B940"/>
    <w:lvl w:ilvl="0" w:tplc="331E4D50">
      <w:start w:val="1"/>
      <w:numFmt w:val="decimal"/>
      <w:lvlText w:val="%1."/>
      <w:lvlJc w:val="left"/>
      <w:pPr>
        <w:ind w:left="1065" w:hanging="7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92B0CF8"/>
    <w:multiLevelType w:val="multilevel"/>
    <w:tmpl w:val="8228CE1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5" w15:restartNumberingAfterBreak="0">
    <w:nsid w:val="64696B83"/>
    <w:multiLevelType w:val="hybridMultilevel"/>
    <w:tmpl w:val="3ECEC588"/>
    <w:lvl w:ilvl="0" w:tplc="08090017">
      <w:start w:val="1"/>
      <w:numFmt w:val="lowerLetter"/>
      <w:lvlText w:val="%1)"/>
      <w:lvlJc w:val="left"/>
      <w:pPr>
        <w:ind w:left="1069" w:hanging="360"/>
      </w:pPr>
      <w:rPr>
        <w:rFonts w:hint="default"/>
      </w:rPr>
    </w:lvl>
    <w:lvl w:ilvl="1" w:tplc="FFFFFFFF">
      <w:start w:val="1"/>
      <w:numFmt w:val="bullet"/>
      <w:lvlText w:val="o"/>
      <w:lvlJc w:val="left"/>
      <w:pPr>
        <w:ind w:left="1789" w:hanging="360"/>
      </w:pPr>
      <w:rPr>
        <w:rFonts w:ascii="Courier New" w:hAnsi="Courier New" w:cs="Courier New" w:hint="default"/>
      </w:rPr>
    </w:lvl>
    <w:lvl w:ilvl="2" w:tplc="FFFFFFFF">
      <w:start w:val="1"/>
      <w:numFmt w:val="bullet"/>
      <w:lvlText w:val=""/>
      <w:lvlJc w:val="left"/>
      <w:pPr>
        <w:ind w:left="2509" w:hanging="360"/>
      </w:pPr>
      <w:rPr>
        <w:rFonts w:ascii="Wingdings" w:hAnsi="Wingdings" w:hint="default"/>
      </w:rPr>
    </w:lvl>
    <w:lvl w:ilvl="3" w:tplc="FFFFFFFF">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num w:numId="1" w16cid:durableId="1703941150">
    <w:abstractNumId w:val="9"/>
  </w:num>
  <w:num w:numId="2" w16cid:durableId="1175388868">
    <w:abstractNumId w:val="7"/>
  </w:num>
  <w:num w:numId="3" w16cid:durableId="238172726">
    <w:abstractNumId w:val="6"/>
  </w:num>
  <w:num w:numId="4" w16cid:durableId="1769081035">
    <w:abstractNumId w:val="5"/>
  </w:num>
  <w:num w:numId="5" w16cid:durableId="1707220405">
    <w:abstractNumId w:val="4"/>
  </w:num>
  <w:num w:numId="6" w16cid:durableId="11034213">
    <w:abstractNumId w:val="8"/>
  </w:num>
  <w:num w:numId="7" w16cid:durableId="306711324">
    <w:abstractNumId w:val="3"/>
  </w:num>
  <w:num w:numId="8" w16cid:durableId="1684169057">
    <w:abstractNumId w:val="2"/>
  </w:num>
  <w:num w:numId="9" w16cid:durableId="1047996291">
    <w:abstractNumId w:val="1"/>
  </w:num>
  <w:num w:numId="10" w16cid:durableId="92634572">
    <w:abstractNumId w:val="0"/>
  </w:num>
  <w:num w:numId="11" w16cid:durableId="667054865">
    <w:abstractNumId w:val="10"/>
  </w:num>
  <w:num w:numId="12" w16cid:durableId="335966089">
    <w:abstractNumId w:val="13"/>
  </w:num>
  <w:num w:numId="13" w16cid:durableId="370419769">
    <w:abstractNumId w:val="12"/>
  </w:num>
  <w:num w:numId="14" w16cid:durableId="203492944">
    <w:abstractNumId w:val="11"/>
  </w:num>
  <w:num w:numId="15" w16cid:durableId="1394817398">
    <w:abstractNumId w:val="15"/>
  </w:num>
  <w:num w:numId="16" w16cid:durableId="59489687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386"/>
    <w:rsid w:val="00002EA0"/>
    <w:rsid w:val="00016A0D"/>
    <w:rsid w:val="0004043C"/>
    <w:rsid w:val="00041F09"/>
    <w:rsid w:val="0005089E"/>
    <w:rsid w:val="00084AE2"/>
    <w:rsid w:val="00096859"/>
    <w:rsid w:val="000A4407"/>
    <w:rsid w:val="00166591"/>
    <w:rsid w:val="00196F3C"/>
    <w:rsid w:val="001B5B83"/>
    <w:rsid w:val="001B6454"/>
    <w:rsid w:val="001C19F4"/>
    <w:rsid w:val="002222B6"/>
    <w:rsid w:val="00233A3C"/>
    <w:rsid w:val="00236CBF"/>
    <w:rsid w:val="0024335E"/>
    <w:rsid w:val="00250C52"/>
    <w:rsid w:val="0026391B"/>
    <w:rsid w:val="0026558D"/>
    <w:rsid w:val="00301233"/>
    <w:rsid w:val="00311D44"/>
    <w:rsid w:val="00354E1A"/>
    <w:rsid w:val="00366CB7"/>
    <w:rsid w:val="00370C22"/>
    <w:rsid w:val="00371BC1"/>
    <w:rsid w:val="00373971"/>
    <w:rsid w:val="003863C2"/>
    <w:rsid w:val="003B6168"/>
    <w:rsid w:val="003C20CD"/>
    <w:rsid w:val="003C4A59"/>
    <w:rsid w:val="003E1C91"/>
    <w:rsid w:val="003F075A"/>
    <w:rsid w:val="00434DAF"/>
    <w:rsid w:val="004351CC"/>
    <w:rsid w:val="00443B33"/>
    <w:rsid w:val="00451E6F"/>
    <w:rsid w:val="004678F0"/>
    <w:rsid w:val="004768CF"/>
    <w:rsid w:val="00485B5A"/>
    <w:rsid w:val="00487496"/>
    <w:rsid w:val="0049716F"/>
    <w:rsid w:val="004A3B6F"/>
    <w:rsid w:val="004E57C3"/>
    <w:rsid w:val="0050624F"/>
    <w:rsid w:val="0052656B"/>
    <w:rsid w:val="00533DF1"/>
    <w:rsid w:val="005617AB"/>
    <w:rsid w:val="0056480E"/>
    <w:rsid w:val="00587AAC"/>
    <w:rsid w:val="005B4DCB"/>
    <w:rsid w:val="00600A5A"/>
    <w:rsid w:val="00613A64"/>
    <w:rsid w:val="006172A2"/>
    <w:rsid w:val="00631979"/>
    <w:rsid w:val="00631BB6"/>
    <w:rsid w:val="006434E0"/>
    <w:rsid w:val="00662EBA"/>
    <w:rsid w:val="0066787D"/>
    <w:rsid w:val="00670486"/>
    <w:rsid w:val="00670BBF"/>
    <w:rsid w:val="00681B51"/>
    <w:rsid w:val="006A0BC5"/>
    <w:rsid w:val="006B3297"/>
    <w:rsid w:val="006D1EDD"/>
    <w:rsid w:val="006F3744"/>
    <w:rsid w:val="00705C6B"/>
    <w:rsid w:val="00735B5D"/>
    <w:rsid w:val="00746729"/>
    <w:rsid w:val="00765995"/>
    <w:rsid w:val="007724E1"/>
    <w:rsid w:val="00780B27"/>
    <w:rsid w:val="007A3D07"/>
    <w:rsid w:val="007F2A12"/>
    <w:rsid w:val="00803ACF"/>
    <w:rsid w:val="008400AF"/>
    <w:rsid w:val="00846CEB"/>
    <w:rsid w:val="00872795"/>
    <w:rsid w:val="00875ED9"/>
    <w:rsid w:val="008B1E7D"/>
    <w:rsid w:val="008C21BB"/>
    <w:rsid w:val="009144B4"/>
    <w:rsid w:val="009174D8"/>
    <w:rsid w:val="00921B4E"/>
    <w:rsid w:val="00921B94"/>
    <w:rsid w:val="00953C4A"/>
    <w:rsid w:val="00960D1F"/>
    <w:rsid w:val="00964F05"/>
    <w:rsid w:val="00974B5A"/>
    <w:rsid w:val="0098521F"/>
    <w:rsid w:val="009938B5"/>
    <w:rsid w:val="009B20C3"/>
    <w:rsid w:val="009C7583"/>
    <w:rsid w:val="00A36A2E"/>
    <w:rsid w:val="00A42408"/>
    <w:rsid w:val="00A52AAA"/>
    <w:rsid w:val="00A665C0"/>
    <w:rsid w:val="00A66C04"/>
    <w:rsid w:val="00A8619A"/>
    <w:rsid w:val="00A9512C"/>
    <w:rsid w:val="00AA0EF4"/>
    <w:rsid w:val="00AB0476"/>
    <w:rsid w:val="00AC2363"/>
    <w:rsid w:val="00AD5646"/>
    <w:rsid w:val="00AF56D1"/>
    <w:rsid w:val="00B01532"/>
    <w:rsid w:val="00B14386"/>
    <w:rsid w:val="00B25FB7"/>
    <w:rsid w:val="00B533D6"/>
    <w:rsid w:val="00B60B85"/>
    <w:rsid w:val="00B66241"/>
    <w:rsid w:val="00B66D84"/>
    <w:rsid w:val="00B82D9C"/>
    <w:rsid w:val="00B97579"/>
    <w:rsid w:val="00B9764A"/>
    <w:rsid w:val="00BE5131"/>
    <w:rsid w:val="00C139C5"/>
    <w:rsid w:val="00C21C4B"/>
    <w:rsid w:val="00C32320"/>
    <w:rsid w:val="00C66F91"/>
    <w:rsid w:val="00C71812"/>
    <w:rsid w:val="00C765D8"/>
    <w:rsid w:val="00CA67FF"/>
    <w:rsid w:val="00CB6F3F"/>
    <w:rsid w:val="00CC0D3F"/>
    <w:rsid w:val="00CC1869"/>
    <w:rsid w:val="00CC58EB"/>
    <w:rsid w:val="00CE64AD"/>
    <w:rsid w:val="00D21B28"/>
    <w:rsid w:val="00D3647E"/>
    <w:rsid w:val="00D440C5"/>
    <w:rsid w:val="00D720D8"/>
    <w:rsid w:val="00D8319F"/>
    <w:rsid w:val="00D839AC"/>
    <w:rsid w:val="00D952C8"/>
    <w:rsid w:val="00DA3618"/>
    <w:rsid w:val="00DB5BAB"/>
    <w:rsid w:val="00DC0D59"/>
    <w:rsid w:val="00DC373F"/>
    <w:rsid w:val="00DC3789"/>
    <w:rsid w:val="00DF5EA0"/>
    <w:rsid w:val="00DF62E9"/>
    <w:rsid w:val="00E207D3"/>
    <w:rsid w:val="00E27F9C"/>
    <w:rsid w:val="00E51CDE"/>
    <w:rsid w:val="00EB1ABD"/>
    <w:rsid w:val="00EC6CAC"/>
    <w:rsid w:val="00EF597F"/>
    <w:rsid w:val="00F2359B"/>
    <w:rsid w:val="00F42621"/>
    <w:rsid w:val="00F83855"/>
    <w:rsid w:val="00F94223"/>
    <w:rsid w:val="00FE44A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2235D1"/>
  <w15:chartTrackingRefBased/>
  <w15:docId w15:val="{3443FAAB-1760-4407-ADE6-7BD46E5EB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765D8"/>
    <w:pPr>
      <w:spacing w:line="260" w:lineRule="exact"/>
    </w:pPr>
    <w:rPr>
      <w:rFonts w:ascii="Verdana" w:hAnsi="Verdana"/>
      <w:sz w:val="19"/>
      <w:szCs w:val="24"/>
      <w:lang w:val="de-DE" w:eastAsia="de-DE"/>
    </w:rPr>
  </w:style>
  <w:style w:type="paragraph" w:styleId="Heading1">
    <w:name w:val="heading 1"/>
    <w:basedOn w:val="Normal"/>
    <w:next w:val="Normal"/>
    <w:qFormat/>
    <w:rsid w:val="009144B4"/>
    <w:pPr>
      <w:keepNext/>
      <w:spacing w:before="240" w:after="360" w:line="240" w:lineRule="auto"/>
      <w:outlineLvl w:val="0"/>
    </w:pPr>
    <w:rPr>
      <w:rFonts w:cs="Arial"/>
      <w:b/>
      <w:bCs/>
      <w:color w:val="000000"/>
      <w:kern w:val="32"/>
      <w:sz w:val="32"/>
      <w:szCs w:val="32"/>
    </w:rPr>
  </w:style>
  <w:style w:type="paragraph" w:styleId="Heading2">
    <w:name w:val="heading 2"/>
    <w:basedOn w:val="Normal"/>
    <w:next w:val="Normal"/>
    <w:qFormat/>
    <w:rsid w:val="002222B6"/>
    <w:pPr>
      <w:keepNext/>
      <w:pBdr>
        <w:bottom w:val="single" w:sz="4" w:space="1" w:color="808080"/>
      </w:pBdr>
      <w:spacing w:before="240" w:after="260" w:line="240" w:lineRule="auto"/>
      <w:outlineLvl w:val="1"/>
    </w:pPr>
    <w:rPr>
      <w:rFonts w:cs="Arial"/>
      <w:b/>
      <w:bCs/>
      <w:iCs/>
      <w:sz w:val="24"/>
      <w:szCs w:val="28"/>
    </w:rPr>
  </w:style>
  <w:style w:type="paragraph" w:styleId="Heading3">
    <w:name w:val="heading 3"/>
    <w:basedOn w:val="Normal"/>
    <w:next w:val="Normal"/>
    <w:qFormat/>
    <w:rsid w:val="009144B4"/>
    <w:pPr>
      <w:keepNext/>
      <w:spacing w:before="240" w:after="260"/>
      <w:outlineLvl w:val="2"/>
    </w:pPr>
    <w:rPr>
      <w:rFonts w:cs="Arial"/>
      <w:b/>
      <w:bCs/>
      <w:szCs w:val="26"/>
    </w:rPr>
  </w:style>
  <w:style w:type="paragraph" w:styleId="Heading4">
    <w:name w:val="heading 4"/>
    <w:basedOn w:val="Normal"/>
    <w:next w:val="Normal"/>
    <w:qFormat/>
    <w:rsid w:val="00803ACF"/>
    <w:pPr>
      <w:keepNext/>
      <w:spacing w:before="240"/>
      <w:outlineLvl w:val="3"/>
    </w:pPr>
    <w:rPr>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B4DCB"/>
    <w:pPr>
      <w:tabs>
        <w:tab w:val="center" w:pos="4536"/>
        <w:tab w:val="right" w:pos="9072"/>
      </w:tabs>
    </w:pPr>
  </w:style>
  <w:style w:type="paragraph" w:styleId="Footer">
    <w:name w:val="footer"/>
    <w:basedOn w:val="Normal"/>
    <w:link w:val="FooterChar"/>
    <w:qFormat/>
    <w:rsid w:val="005B4DCB"/>
    <w:pPr>
      <w:tabs>
        <w:tab w:val="center" w:pos="4536"/>
        <w:tab w:val="right" w:pos="9072"/>
      </w:tabs>
    </w:pPr>
  </w:style>
  <w:style w:type="paragraph" w:customStyle="1" w:styleId="Kontakt">
    <w:name w:val="Kontakt"/>
    <w:basedOn w:val="Normal"/>
    <w:qFormat/>
    <w:rsid w:val="00C66F91"/>
    <w:pPr>
      <w:spacing w:line="160" w:lineRule="exact"/>
    </w:pPr>
    <w:rPr>
      <w:color w:val="808080"/>
      <w:sz w:val="13"/>
    </w:rPr>
  </w:style>
  <w:style w:type="paragraph" w:customStyle="1" w:styleId="Betreff">
    <w:name w:val="Betreff"/>
    <w:basedOn w:val="Normal"/>
    <w:next w:val="Normal"/>
    <w:qFormat/>
    <w:rsid w:val="007724E1"/>
    <w:rPr>
      <w:b/>
    </w:rPr>
  </w:style>
  <w:style w:type="character" w:styleId="Hyperlink">
    <w:name w:val="Hyperlink"/>
    <w:rsid w:val="00AA0EF4"/>
    <w:rPr>
      <w:color w:val="0000FF"/>
      <w:u w:val="single"/>
    </w:rPr>
  </w:style>
  <w:style w:type="table" w:styleId="TableGrid">
    <w:name w:val="Table Grid"/>
    <w:basedOn w:val="TableNormal"/>
    <w:rsid w:val="009938B5"/>
    <w:pPr>
      <w:spacing w:line="260" w:lineRule="exact"/>
    </w:pPr>
    <w:tblPr>
      <w:tblCellMar>
        <w:left w:w="0" w:type="dxa"/>
        <w:right w:w="0" w:type="dxa"/>
      </w:tblCellMar>
    </w:tblPr>
  </w:style>
  <w:style w:type="paragraph" w:customStyle="1" w:styleId="Name">
    <w:name w:val="Name"/>
    <w:basedOn w:val="Normal"/>
    <w:qFormat/>
    <w:rsid w:val="00A42408"/>
    <w:pPr>
      <w:spacing w:before="160" w:after="80"/>
    </w:pPr>
    <w:rPr>
      <w:rFonts w:ascii="Book Antiqua" w:hAnsi="Book Antiqua"/>
      <w:color w:val="808080"/>
      <w:sz w:val="22"/>
    </w:rPr>
  </w:style>
  <w:style w:type="paragraph" w:styleId="BalloonText">
    <w:name w:val="Balloon Text"/>
    <w:basedOn w:val="Normal"/>
    <w:semiHidden/>
    <w:rsid w:val="00B82D9C"/>
    <w:rPr>
      <w:rFonts w:ascii="Tahoma" w:hAnsi="Tahoma" w:cs="Tahoma"/>
      <w:sz w:val="16"/>
      <w:szCs w:val="16"/>
    </w:rPr>
  </w:style>
  <w:style w:type="paragraph" w:styleId="NormalWeb">
    <w:name w:val="Normal (Web)"/>
    <w:basedOn w:val="Normal"/>
    <w:rsid w:val="00587AAC"/>
    <w:pPr>
      <w:spacing w:before="100" w:beforeAutospacing="1" w:after="100" w:afterAutospacing="1" w:line="240" w:lineRule="auto"/>
    </w:pPr>
    <w:rPr>
      <w:rFonts w:ascii="Times New Roman" w:hAnsi="Times New Roman"/>
      <w:sz w:val="24"/>
    </w:rPr>
  </w:style>
  <w:style w:type="table" w:customStyle="1" w:styleId="Copernicus">
    <w:name w:val="Copernicus"/>
    <w:basedOn w:val="TableNormal"/>
    <w:rsid w:val="003E1C91"/>
    <w:rPr>
      <w:rFonts w:ascii="Verdana" w:hAnsi="Verdana"/>
      <w:sz w:val="19"/>
      <w:lang w:eastAsia="en-GB"/>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cPr>
      <w:shd w:val="clear" w:color="auto" w:fill="auto"/>
      <w:vAlign w:val="center"/>
    </w:tcPr>
    <w:tblStylePr w:type="firstRow">
      <w:pPr>
        <w:jc w:val="left"/>
      </w:pPr>
      <w:rPr>
        <w:rFonts w:ascii="Verdana" w:hAnsi="Verdana"/>
        <w:b/>
        <w:i w:val="0"/>
        <w:sz w:val="19"/>
      </w:rPr>
      <w:tblPr/>
      <w:tcPr>
        <w:shd w:val="clear" w:color="auto" w:fill="BFBFBF"/>
      </w:tcPr>
    </w:tblStylePr>
    <w:tblStylePr w:type="lastRow">
      <w:pPr>
        <w:jc w:val="left"/>
      </w:pPr>
      <w:rPr>
        <w:rFonts w:ascii="Verdana" w:hAnsi="Verdana"/>
        <w:sz w:val="19"/>
      </w:rPr>
    </w:tblStylePr>
    <w:tblStylePr w:type="firstCol">
      <w:rPr>
        <w:rFonts w:ascii="Verdana" w:hAnsi="Verdana"/>
        <w:sz w:val="19"/>
      </w:rPr>
    </w:tblStylePr>
    <w:tblStylePr w:type="lastCol">
      <w:rPr>
        <w:rFonts w:ascii="Verdana" w:hAnsi="Verdana"/>
        <w:sz w:val="19"/>
      </w:rPr>
      <w:tblPr/>
      <w:tcPr>
        <w:tcBorders>
          <w:top w:val="single" w:sz="4" w:space="0" w:color="7F7F7F"/>
          <w:left w:val="single" w:sz="4" w:space="0" w:color="7F7F7F"/>
          <w:bottom w:val="single" w:sz="4" w:space="0" w:color="7F7F7F"/>
          <w:right w:val="single" w:sz="4" w:space="0" w:color="7F7F7F"/>
          <w:insideH w:val="single" w:sz="4" w:space="0" w:color="7F7F7F"/>
          <w:insideV w:val="single" w:sz="4" w:space="0" w:color="7F7F7F"/>
        </w:tcBorders>
      </w:tcPr>
    </w:tblStylePr>
  </w:style>
  <w:style w:type="paragraph" w:customStyle="1" w:styleId="Bullets">
    <w:name w:val="Bullets"/>
    <w:basedOn w:val="Normal"/>
    <w:link w:val="BulletsChar"/>
    <w:qFormat/>
    <w:rsid w:val="003E1C91"/>
    <w:pPr>
      <w:numPr>
        <w:numId w:val="11"/>
      </w:numPr>
    </w:pPr>
    <w:rPr>
      <w:lang w:val="en-GB"/>
    </w:rPr>
  </w:style>
  <w:style w:type="character" w:customStyle="1" w:styleId="BulletsChar">
    <w:name w:val="Bullets Char"/>
    <w:link w:val="Bullets"/>
    <w:rsid w:val="003E1C91"/>
    <w:rPr>
      <w:rFonts w:ascii="Verdana" w:hAnsi="Verdana"/>
      <w:sz w:val="19"/>
      <w:szCs w:val="24"/>
      <w:lang w:eastAsia="de-DE"/>
    </w:rPr>
  </w:style>
  <w:style w:type="character" w:customStyle="1" w:styleId="FooterChar">
    <w:name w:val="Footer Char"/>
    <w:link w:val="Footer"/>
    <w:rsid w:val="00921B4E"/>
    <w:rPr>
      <w:rFonts w:ascii="Verdana" w:hAnsi="Verdana"/>
      <w:sz w:val="19"/>
      <w:szCs w:val="24"/>
      <w:lang w:val="de-DE" w:eastAsia="de-DE"/>
    </w:rPr>
  </w:style>
  <w:style w:type="paragraph" w:styleId="ListParagraph">
    <w:name w:val="List Paragraph"/>
    <w:basedOn w:val="Normal"/>
    <w:uiPriority w:val="34"/>
    <w:rsid w:val="00B14386"/>
    <w:pPr>
      <w:ind w:left="720"/>
      <w:contextualSpacing/>
    </w:pPr>
  </w:style>
  <w:style w:type="character" w:styleId="UnresolvedMention">
    <w:name w:val="Unresolved Mention"/>
    <w:basedOn w:val="DefaultParagraphFont"/>
    <w:uiPriority w:val="99"/>
    <w:semiHidden/>
    <w:unhideWhenUsed/>
    <w:rsid w:val="00953C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776835">
      <w:bodyDiv w:val="1"/>
      <w:marLeft w:val="0"/>
      <w:marRight w:val="0"/>
      <w:marTop w:val="0"/>
      <w:marBottom w:val="0"/>
      <w:divBdr>
        <w:top w:val="none" w:sz="0" w:space="0" w:color="auto"/>
        <w:left w:val="none" w:sz="0" w:space="0" w:color="auto"/>
        <w:bottom w:val="none" w:sz="0" w:space="0" w:color="auto"/>
        <w:right w:val="none" w:sz="0" w:space="0" w:color="auto"/>
      </w:divBdr>
    </w:div>
    <w:div w:id="657270125">
      <w:bodyDiv w:val="1"/>
      <w:marLeft w:val="0"/>
      <w:marRight w:val="0"/>
      <w:marTop w:val="0"/>
      <w:marBottom w:val="0"/>
      <w:divBdr>
        <w:top w:val="none" w:sz="0" w:space="0" w:color="auto"/>
        <w:left w:val="none" w:sz="0" w:space="0" w:color="auto"/>
        <w:bottom w:val="none" w:sz="0" w:space="0" w:color="auto"/>
        <w:right w:val="none" w:sz="0" w:space="0" w:color="auto"/>
      </w:divBdr>
    </w:div>
    <w:div w:id="1103916249">
      <w:bodyDiv w:val="1"/>
      <w:marLeft w:val="0"/>
      <w:marRight w:val="0"/>
      <w:marTop w:val="0"/>
      <w:marBottom w:val="0"/>
      <w:divBdr>
        <w:top w:val="none" w:sz="0" w:space="0" w:color="auto"/>
        <w:left w:val="none" w:sz="0" w:space="0" w:color="auto"/>
        <w:bottom w:val="none" w:sz="0" w:space="0" w:color="auto"/>
        <w:right w:val="none" w:sz="0" w:space="0" w:color="auto"/>
      </w:divBdr>
    </w:div>
    <w:div w:id="1306357386">
      <w:bodyDiv w:val="1"/>
      <w:marLeft w:val="0"/>
      <w:marRight w:val="0"/>
      <w:marTop w:val="0"/>
      <w:marBottom w:val="0"/>
      <w:divBdr>
        <w:top w:val="none" w:sz="0" w:space="0" w:color="auto"/>
        <w:left w:val="none" w:sz="0" w:space="0" w:color="auto"/>
        <w:bottom w:val="none" w:sz="0" w:space="0" w:color="auto"/>
        <w:right w:val="none" w:sz="0" w:space="0" w:color="auto"/>
      </w:divBdr>
    </w:div>
    <w:div w:id="1324771034">
      <w:bodyDiv w:val="1"/>
      <w:marLeft w:val="0"/>
      <w:marRight w:val="0"/>
      <w:marTop w:val="0"/>
      <w:marBottom w:val="0"/>
      <w:divBdr>
        <w:top w:val="none" w:sz="0" w:space="0" w:color="auto"/>
        <w:left w:val="none" w:sz="0" w:space="0" w:color="auto"/>
        <w:bottom w:val="none" w:sz="0" w:space="0" w:color="auto"/>
        <w:right w:val="none" w:sz="0" w:space="0" w:color="auto"/>
      </w:divBdr>
    </w:div>
    <w:div w:id="1960333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r-blindness.com/coblis-color-blindness-simulato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blications.copernicus.org/for_authors/manuscript_preparation.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1610</Words>
  <Characters>9181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Publications_DigiPrint</vt:lpstr>
    </vt:vector>
  </TitlesOfParts>
  <Company/>
  <LinksUpToDate>false</LinksUpToDate>
  <CharactersWithSpaces>10770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Publications_DigiPrint</dc:title>
  <dc:subject>Copernicus Publications Document</dc:subject>
  <dc:creator>Sarah Schneemann</dc:creator>
  <cp:keywords/>
  <dc:description/>
  <cp:lastModifiedBy>Sarah Schneemann</cp:lastModifiedBy>
  <cp:revision>11</cp:revision>
  <cp:lastPrinted>2008-10-22T16:29:00Z</cp:lastPrinted>
  <dcterms:created xsi:type="dcterms:W3CDTF">2022-04-07T08:32:00Z</dcterms:created>
  <dcterms:modified xsi:type="dcterms:W3CDTF">2022-05-06T08:27:00Z</dcterms:modified>
</cp:coreProperties>
</file>